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37BCA2" w14:textId="77777777" w:rsidR="00DF65A7" w:rsidRDefault="00000000">
      <w:pPr>
        <w:adjustRightInd w:val="0"/>
        <w:snapToGrid w:val="0"/>
        <w:jc w:val="center"/>
        <w:rPr>
          <w:rFonts w:ascii="微软雅黑" w:eastAsia="微软雅黑" w:hAnsi="Calibri" w:cs="Times New Roman"/>
          <w:sz w:val="44"/>
          <w:szCs w:val="44"/>
        </w:rPr>
      </w:pPr>
      <w:r>
        <w:rPr>
          <w:rFonts w:ascii="微软雅黑" w:eastAsia="微软雅黑" w:hAnsi="Calibri" w:cs="Times New Roman" w:hint="eastAsia"/>
          <w:sz w:val="44"/>
          <w:szCs w:val="44"/>
        </w:rPr>
        <w:t>学务部通知单</w:t>
      </w:r>
    </w:p>
    <w:p w14:paraId="364C6114" w14:textId="77777777" w:rsidR="00DF65A7" w:rsidRPr="0041224B" w:rsidRDefault="00000000">
      <w:pPr>
        <w:adjustRightInd w:val="0"/>
        <w:snapToGrid w:val="0"/>
        <w:spacing w:line="240" w:lineRule="auto"/>
        <w:jc w:val="center"/>
        <w:rPr>
          <w:rFonts w:ascii="仿宋" w:eastAsia="仿宋" w:hAnsi="仿宋" w:cs="Times New Roman" w:hint="eastAsia"/>
          <w:b/>
          <w:sz w:val="32"/>
          <w:szCs w:val="32"/>
        </w:rPr>
      </w:pPr>
      <w:r w:rsidRPr="0041224B">
        <w:rPr>
          <w:rFonts w:ascii="仿宋" w:eastAsia="仿宋" w:hAnsi="仿宋" w:cs="Times New Roman" w:hint="eastAsia"/>
          <w:b/>
          <w:sz w:val="32"/>
          <w:szCs w:val="32"/>
        </w:rPr>
        <w:t>学办（2024.12）  第（3）</w:t>
      </w:r>
      <w:r w:rsidRPr="0041224B">
        <w:rPr>
          <w:rFonts w:ascii="仿宋" w:eastAsia="仿宋" w:hAnsi="仿宋" w:cs="微软雅黑" w:hint="eastAsia"/>
          <w:b/>
          <w:sz w:val="32"/>
          <w:szCs w:val="32"/>
        </w:rPr>
        <w:t>号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063"/>
        <w:gridCol w:w="3525"/>
        <w:gridCol w:w="1740"/>
        <w:gridCol w:w="3232"/>
      </w:tblGrid>
      <w:tr w:rsidR="00DF65A7" w:rsidRPr="0041224B" w14:paraId="0FFE1D98" w14:textId="77777777">
        <w:trPr>
          <w:trHeight w:val="777"/>
          <w:jc w:val="center"/>
        </w:trPr>
        <w:tc>
          <w:tcPr>
            <w:tcW w:w="1597" w:type="dxa"/>
            <w:gridSpan w:val="2"/>
            <w:vAlign w:val="center"/>
          </w:tcPr>
          <w:p w14:paraId="2B350805" w14:textId="77777777" w:rsidR="00DF65A7" w:rsidRPr="0041224B" w:rsidRDefault="00000000">
            <w:pPr>
              <w:jc w:val="center"/>
              <w:rPr>
                <w:rFonts w:ascii="仿宋" w:eastAsia="仿宋" w:hAnsi="仿宋" w:cs="Times New Roman" w:hint="eastAsia"/>
                <w:b/>
                <w:sz w:val="32"/>
                <w:szCs w:val="32"/>
              </w:rPr>
            </w:pPr>
            <w:r w:rsidRPr="0041224B">
              <w:rPr>
                <w:rFonts w:ascii="仿宋" w:eastAsia="仿宋" w:hAnsi="仿宋" w:cs="Times New Roman" w:hint="eastAsia"/>
                <w:b/>
                <w:sz w:val="32"/>
                <w:szCs w:val="32"/>
              </w:rPr>
              <w:t>通知标题</w:t>
            </w:r>
          </w:p>
        </w:tc>
        <w:tc>
          <w:tcPr>
            <w:tcW w:w="3525" w:type="dxa"/>
            <w:vAlign w:val="center"/>
          </w:tcPr>
          <w:p w14:paraId="2C8173CC" w14:textId="77777777" w:rsidR="00DF65A7" w:rsidRPr="0041224B" w:rsidRDefault="00000000">
            <w:pPr>
              <w:adjustRightInd w:val="0"/>
              <w:snapToGrid w:val="0"/>
              <w:jc w:val="center"/>
              <w:rPr>
                <w:rFonts w:ascii="仿宋" w:eastAsia="仿宋" w:hAnsi="仿宋" w:cs="仿宋_GB2312" w:hint="eastAsia"/>
                <w:sz w:val="28"/>
                <w:szCs w:val="28"/>
              </w:rPr>
            </w:pPr>
            <w:r w:rsidRPr="0041224B">
              <w:rPr>
                <w:rFonts w:ascii="仿宋" w:eastAsia="仿宋" w:hAnsi="仿宋" w:cs="仿宋_GB2312" w:hint="eastAsia"/>
                <w:sz w:val="28"/>
                <w:szCs w:val="28"/>
              </w:rPr>
              <w:t>关于做好2023-2024学年学生综合奖学金评选工作的通知</w:t>
            </w:r>
          </w:p>
        </w:tc>
        <w:tc>
          <w:tcPr>
            <w:tcW w:w="1740" w:type="dxa"/>
            <w:vAlign w:val="center"/>
          </w:tcPr>
          <w:p w14:paraId="7D4413A0" w14:textId="77777777" w:rsidR="00DF65A7" w:rsidRPr="0041224B" w:rsidRDefault="00000000">
            <w:pPr>
              <w:jc w:val="center"/>
              <w:rPr>
                <w:rFonts w:ascii="仿宋" w:eastAsia="仿宋" w:hAnsi="仿宋" w:cs="Times New Roman" w:hint="eastAsia"/>
                <w:b/>
                <w:sz w:val="32"/>
                <w:szCs w:val="32"/>
              </w:rPr>
            </w:pPr>
            <w:r w:rsidRPr="0041224B">
              <w:rPr>
                <w:rFonts w:ascii="仿宋" w:eastAsia="仿宋" w:hAnsi="仿宋" w:cs="微软雅黑" w:hint="eastAsia"/>
                <w:b/>
                <w:sz w:val="32"/>
                <w:szCs w:val="32"/>
              </w:rPr>
              <w:t>是否考</w:t>
            </w:r>
            <w:r w:rsidRPr="0041224B">
              <w:rPr>
                <w:rFonts w:ascii="仿宋" w:eastAsia="仿宋" w:hAnsi="仿宋" w:cs="___WRD_EMBED_SUB_46" w:hint="eastAsia"/>
                <w:b/>
                <w:sz w:val="32"/>
                <w:szCs w:val="32"/>
              </w:rPr>
              <w:t>核</w:t>
            </w:r>
          </w:p>
          <w:p w14:paraId="37B1DC02" w14:textId="77777777" w:rsidR="00DF65A7" w:rsidRPr="0041224B" w:rsidRDefault="00000000">
            <w:pPr>
              <w:jc w:val="center"/>
              <w:rPr>
                <w:rFonts w:ascii="仿宋" w:eastAsia="仿宋" w:hAnsi="仿宋" w:cs="Times New Roman" w:hint="eastAsia"/>
                <w:b/>
                <w:sz w:val="32"/>
                <w:szCs w:val="32"/>
              </w:rPr>
            </w:pPr>
            <w:r w:rsidRPr="0041224B">
              <w:rPr>
                <w:rFonts w:ascii="仿宋" w:eastAsia="仿宋" w:hAnsi="仿宋" w:cs="Times New Roman" w:hint="eastAsia"/>
                <w:b/>
                <w:szCs w:val="21"/>
              </w:rPr>
              <w:t>(</w:t>
            </w:r>
            <w:r w:rsidRPr="0041224B">
              <w:rPr>
                <w:rFonts w:ascii="仿宋" w:eastAsia="仿宋" w:hAnsi="仿宋" w:cs="微软雅黑" w:hint="eastAsia"/>
                <w:b/>
                <w:szCs w:val="21"/>
              </w:rPr>
              <w:t>考</w:t>
            </w:r>
            <w:r w:rsidRPr="0041224B">
              <w:rPr>
                <w:rFonts w:ascii="仿宋" w:eastAsia="仿宋" w:hAnsi="仿宋" w:cs="___WRD_EMBED_SUB_46" w:hint="eastAsia"/>
                <w:b/>
                <w:szCs w:val="21"/>
              </w:rPr>
              <w:t>核要求在</w:t>
            </w:r>
            <w:r w:rsidRPr="0041224B">
              <w:rPr>
                <w:rFonts w:ascii="仿宋" w:eastAsia="仿宋" w:hAnsi="仿宋" w:cs="微软雅黑" w:hint="eastAsia"/>
                <w:b/>
                <w:szCs w:val="21"/>
              </w:rPr>
              <w:t>备</w:t>
            </w:r>
            <w:r w:rsidRPr="0041224B">
              <w:rPr>
                <w:rFonts w:ascii="仿宋" w:eastAsia="仿宋" w:hAnsi="仿宋" w:cs="___WRD_EMBED_SUB_46" w:hint="eastAsia"/>
                <w:b/>
                <w:szCs w:val="21"/>
              </w:rPr>
              <w:t>注）</w:t>
            </w:r>
          </w:p>
        </w:tc>
        <w:tc>
          <w:tcPr>
            <w:tcW w:w="3232" w:type="dxa"/>
            <w:vAlign w:val="center"/>
          </w:tcPr>
          <w:p w14:paraId="3D520E5F" w14:textId="77777777" w:rsidR="00DF65A7" w:rsidRPr="0041224B" w:rsidRDefault="00000000">
            <w:pPr>
              <w:adjustRightInd w:val="0"/>
              <w:snapToGrid w:val="0"/>
              <w:jc w:val="center"/>
              <w:rPr>
                <w:rFonts w:ascii="仿宋" w:eastAsia="仿宋" w:hAnsi="仿宋" w:cs="仿宋_GB2312" w:hint="eastAsia"/>
                <w:sz w:val="28"/>
                <w:szCs w:val="28"/>
              </w:rPr>
            </w:pPr>
            <w:r w:rsidRPr="0041224B">
              <w:rPr>
                <w:rFonts w:ascii="仿宋" w:eastAsia="仿宋" w:hAnsi="仿宋" w:cs="微软雅黑" w:hint="eastAsia"/>
                <w:sz w:val="28"/>
                <w:szCs w:val="28"/>
              </w:rPr>
              <w:t>是</w:t>
            </w:r>
          </w:p>
        </w:tc>
      </w:tr>
      <w:tr w:rsidR="00DF65A7" w:rsidRPr="0041224B" w14:paraId="1CB79FE9" w14:textId="77777777">
        <w:trPr>
          <w:trHeight w:val="493"/>
          <w:jc w:val="center"/>
        </w:trPr>
        <w:tc>
          <w:tcPr>
            <w:tcW w:w="1597" w:type="dxa"/>
            <w:gridSpan w:val="2"/>
            <w:vAlign w:val="center"/>
          </w:tcPr>
          <w:p w14:paraId="22C203D9" w14:textId="77777777" w:rsidR="00DF65A7" w:rsidRPr="0041224B" w:rsidRDefault="00000000">
            <w:pPr>
              <w:jc w:val="center"/>
              <w:rPr>
                <w:rFonts w:ascii="仿宋" w:eastAsia="仿宋" w:hAnsi="仿宋" w:cs="Times New Roman" w:hint="eastAsia"/>
                <w:b/>
                <w:sz w:val="32"/>
                <w:szCs w:val="32"/>
              </w:rPr>
            </w:pPr>
            <w:r w:rsidRPr="0041224B">
              <w:rPr>
                <w:rFonts w:ascii="仿宋" w:eastAsia="仿宋" w:hAnsi="仿宋" w:cs="Times New Roman" w:hint="eastAsia"/>
                <w:b/>
                <w:sz w:val="32"/>
                <w:szCs w:val="32"/>
              </w:rPr>
              <w:t>发</w:t>
            </w:r>
            <w:r w:rsidRPr="0041224B">
              <w:rPr>
                <w:rFonts w:ascii="仿宋" w:eastAsia="仿宋" w:hAnsi="仿宋" w:cs="微软雅黑" w:hint="eastAsia"/>
                <w:b/>
                <w:sz w:val="32"/>
                <w:szCs w:val="32"/>
              </w:rPr>
              <w:t>起</w:t>
            </w:r>
            <w:r w:rsidRPr="0041224B">
              <w:rPr>
                <w:rFonts w:ascii="仿宋" w:eastAsia="仿宋" w:hAnsi="仿宋" w:cs="___WRD_EMBED_SUB_46" w:hint="eastAsia"/>
                <w:b/>
                <w:sz w:val="32"/>
                <w:szCs w:val="32"/>
              </w:rPr>
              <w:t>部</w:t>
            </w:r>
            <w:r w:rsidRPr="0041224B">
              <w:rPr>
                <w:rFonts w:ascii="仿宋" w:eastAsia="仿宋" w:hAnsi="仿宋" w:cs="微软雅黑" w:hint="eastAsia"/>
                <w:b/>
                <w:sz w:val="32"/>
                <w:szCs w:val="32"/>
              </w:rPr>
              <w:t>门</w:t>
            </w:r>
          </w:p>
        </w:tc>
        <w:tc>
          <w:tcPr>
            <w:tcW w:w="3525" w:type="dxa"/>
            <w:vAlign w:val="center"/>
          </w:tcPr>
          <w:p w14:paraId="081A5515" w14:textId="77777777" w:rsidR="00DF65A7" w:rsidRPr="0041224B" w:rsidRDefault="00000000">
            <w:pPr>
              <w:adjustRightInd w:val="0"/>
              <w:snapToGrid w:val="0"/>
              <w:jc w:val="center"/>
              <w:rPr>
                <w:rFonts w:ascii="仿宋" w:eastAsia="仿宋" w:hAnsi="仿宋" w:cs="仿宋_GB2312" w:hint="eastAsia"/>
                <w:sz w:val="28"/>
                <w:szCs w:val="28"/>
              </w:rPr>
            </w:pPr>
            <w:r w:rsidRPr="0041224B">
              <w:rPr>
                <w:rFonts w:ascii="仿宋" w:eastAsia="仿宋" w:hAnsi="仿宋" w:cs="仿宋_GB2312" w:hint="eastAsia"/>
                <w:sz w:val="28"/>
                <w:szCs w:val="28"/>
              </w:rPr>
              <w:t>学务部</w:t>
            </w:r>
          </w:p>
        </w:tc>
        <w:tc>
          <w:tcPr>
            <w:tcW w:w="1740" w:type="dxa"/>
            <w:vAlign w:val="center"/>
          </w:tcPr>
          <w:p w14:paraId="753EB169" w14:textId="77777777" w:rsidR="00DF65A7" w:rsidRPr="0041224B" w:rsidRDefault="00000000">
            <w:pPr>
              <w:jc w:val="center"/>
              <w:rPr>
                <w:rFonts w:ascii="仿宋" w:eastAsia="仿宋" w:hAnsi="仿宋" w:cs="Times New Roman" w:hint="eastAsia"/>
                <w:b/>
                <w:sz w:val="32"/>
                <w:szCs w:val="32"/>
              </w:rPr>
            </w:pPr>
            <w:r w:rsidRPr="0041224B">
              <w:rPr>
                <w:rFonts w:ascii="仿宋" w:eastAsia="仿宋" w:hAnsi="仿宋" w:cs="Times New Roman" w:hint="eastAsia"/>
                <w:b/>
                <w:sz w:val="32"/>
                <w:szCs w:val="32"/>
              </w:rPr>
              <w:t>发</w:t>
            </w:r>
            <w:r w:rsidRPr="0041224B">
              <w:rPr>
                <w:rFonts w:ascii="仿宋" w:eastAsia="仿宋" w:hAnsi="仿宋" w:cs="微软雅黑" w:hint="eastAsia"/>
                <w:b/>
                <w:sz w:val="32"/>
                <w:szCs w:val="32"/>
              </w:rPr>
              <w:t>起</w:t>
            </w:r>
            <w:r w:rsidRPr="0041224B">
              <w:rPr>
                <w:rFonts w:ascii="仿宋" w:eastAsia="仿宋" w:hAnsi="仿宋" w:cs="___WRD_EMBED_SUB_46" w:hint="eastAsia"/>
                <w:b/>
                <w:sz w:val="32"/>
                <w:szCs w:val="32"/>
              </w:rPr>
              <w:t>时间</w:t>
            </w:r>
          </w:p>
        </w:tc>
        <w:tc>
          <w:tcPr>
            <w:tcW w:w="3232" w:type="dxa"/>
            <w:vAlign w:val="center"/>
          </w:tcPr>
          <w:p w14:paraId="0128FE7D" w14:textId="77777777" w:rsidR="00DF65A7" w:rsidRPr="0041224B" w:rsidRDefault="00000000">
            <w:pPr>
              <w:adjustRightInd w:val="0"/>
              <w:snapToGrid w:val="0"/>
              <w:jc w:val="center"/>
              <w:rPr>
                <w:rFonts w:ascii="仿宋" w:eastAsia="仿宋" w:hAnsi="仿宋" w:cs="仿宋_GB2312" w:hint="eastAsia"/>
                <w:sz w:val="28"/>
                <w:szCs w:val="28"/>
              </w:rPr>
            </w:pPr>
            <w:r w:rsidRPr="0041224B">
              <w:rPr>
                <w:rFonts w:ascii="仿宋" w:eastAsia="仿宋" w:hAnsi="仿宋" w:cs="仿宋_GB2312" w:hint="eastAsia"/>
                <w:sz w:val="28"/>
                <w:szCs w:val="28"/>
              </w:rPr>
              <w:t>2024年12月6日</w:t>
            </w:r>
          </w:p>
        </w:tc>
      </w:tr>
      <w:tr w:rsidR="00DF65A7" w:rsidRPr="0041224B" w14:paraId="331B3D6D" w14:textId="77777777">
        <w:trPr>
          <w:jc w:val="center"/>
        </w:trPr>
        <w:tc>
          <w:tcPr>
            <w:tcW w:w="1597" w:type="dxa"/>
            <w:gridSpan w:val="2"/>
            <w:vAlign w:val="center"/>
          </w:tcPr>
          <w:p w14:paraId="4B7E5E59" w14:textId="77777777" w:rsidR="00DF65A7" w:rsidRPr="0041224B" w:rsidRDefault="00000000">
            <w:pPr>
              <w:jc w:val="center"/>
              <w:rPr>
                <w:rFonts w:ascii="仿宋" w:eastAsia="仿宋" w:hAnsi="仿宋" w:cs="Times New Roman" w:hint="eastAsia"/>
                <w:b/>
                <w:sz w:val="32"/>
                <w:szCs w:val="32"/>
              </w:rPr>
            </w:pPr>
            <w:r w:rsidRPr="0041224B">
              <w:rPr>
                <w:rFonts w:ascii="仿宋" w:eastAsia="仿宋" w:hAnsi="仿宋" w:cs="微软雅黑" w:hint="eastAsia"/>
                <w:b/>
                <w:sz w:val="32"/>
                <w:szCs w:val="32"/>
              </w:rPr>
              <w:t>负责</w:t>
            </w:r>
            <w:r w:rsidRPr="0041224B">
              <w:rPr>
                <w:rFonts w:ascii="仿宋" w:eastAsia="仿宋" w:hAnsi="仿宋" w:cs="___WRD_EMBED_SUB_46" w:hint="eastAsia"/>
                <w:b/>
                <w:sz w:val="32"/>
                <w:szCs w:val="32"/>
              </w:rPr>
              <w:t>人</w:t>
            </w:r>
          </w:p>
        </w:tc>
        <w:tc>
          <w:tcPr>
            <w:tcW w:w="3525" w:type="dxa"/>
            <w:vAlign w:val="center"/>
          </w:tcPr>
          <w:p w14:paraId="49F66438" w14:textId="77777777" w:rsidR="00DF65A7" w:rsidRPr="0041224B" w:rsidRDefault="00000000">
            <w:pPr>
              <w:adjustRightInd w:val="0"/>
              <w:snapToGrid w:val="0"/>
              <w:jc w:val="center"/>
              <w:rPr>
                <w:rFonts w:ascii="仿宋" w:eastAsia="仿宋" w:hAnsi="仿宋" w:cs="仿宋_GB2312" w:hint="eastAsia"/>
                <w:sz w:val="28"/>
                <w:szCs w:val="28"/>
              </w:rPr>
            </w:pPr>
            <w:r w:rsidRPr="0041224B">
              <w:rPr>
                <w:rFonts w:ascii="仿宋" w:eastAsia="仿宋" w:hAnsi="仿宋" w:cs="仿宋_GB2312" w:hint="eastAsia"/>
                <w:sz w:val="28"/>
                <w:szCs w:val="28"/>
              </w:rPr>
              <w:t>杨玮</w:t>
            </w:r>
          </w:p>
        </w:tc>
        <w:tc>
          <w:tcPr>
            <w:tcW w:w="1740" w:type="dxa"/>
            <w:vAlign w:val="center"/>
          </w:tcPr>
          <w:p w14:paraId="0C6F9F73" w14:textId="77777777" w:rsidR="00DF65A7" w:rsidRPr="0041224B" w:rsidRDefault="00000000">
            <w:pPr>
              <w:jc w:val="center"/>
              <w:rPr>
                <w:rFonts w:ascii="仿宋" w:eastAsia="仿宋" w:hAnsi="仿宋" w:cs="Times New Roman" w:hint="eastAsia"/>
                <w:b/>
                <w:sz w:val="32"/>
                <w:szCs w:val="32"/>
              </w:rPr>
            </w:pPr>
            <w:r w:rsidRPr="0041224B">
              <w:rPr>
                <w:rFonts w:ascii="仿宋" w:eastAsia="仿宋" w:hAnsi="仿宋" w:cs="微软雅黑" w:hint="eastAsia"/>
                <w:b/>
                <w:sz w:val="32"/>
                <w:szCs w:val="32"/>
              </w:rPr>
              <w:t>联系</w:t>
            </w:r>
            <w:r w:rsidRPr="0041224B">
              <w:rPr>
                <w:rFonts w:ascii="仿宋" w:eastAsia="仿宋" w:hAnsi="仿宋" w:cs="___WRD_EMBED_SUB_46" w:hint="eastAsia"/>
                <w:b/>
                <w:sz w:val="32"/>
                <w:szCs w:val="32"/>
              </w:rPr>
              <w:t>方式</w:t>
            </w:r>
          </w:p>
        </w:tc>
        <w:tc>
          <w:tcPr>
            <w:tcW w:w="3232" w:type="dxa"/>
            <w:vAlign w:val="center"/>
          </w:tcPr>
          <w:p w14:paraId="3144AFDB" w14:textId="77777777" w:rsidR="00DF65A7" w:rsidRPr="0041224B" w:rsidRDefault="00000000">
            <w:pPr>
              <w:adjustRightInd w:val="0"/>
              <w:snapToGrid w:val="0"/>
              <w:jc w:val="center"/>
              <w:rPr>
                <w:rFonts w:ascii="仿宋" w:eastAsia="仿宋" w:hAnsi="仿宋" w:cs="仿宋_GB2312" w:hint="eastAsia"/>
                <w:sz w:val="28"/>
                <w:szCs w:val="28"/>
              </w:rPr>
            </w:pPr>
            <w:r w:rsidRPr="0041224B">
              <w:rPr>
                <w:rFonts w:ascii="仿宋" w:eastAsia="仿宋" w:hAnsi="仿宋" w:cs="仿宋_GB2312" w:hint="eastAsia"/>
                <w:sz w:val="28"/>
                <w:szCs w:val="28"/>
              </w:rPr>
              <w:t>0373-7355800</w:t>
            </w:r>
          </w:p>
        </w:tc>
      </w:tr>
      <w:tr w:rsidR="00DF65A7" w:rsidRPr="0041224B" w14:paraId="518A3BA6" w14:textId="77777777">
        <w:trPr>
          <w:jc w:val="center"/>
        </w:trPr>
        <w:tc>
          <w:tcPr>
            <w:tcW w:w="1597" w:type="dxa"/>
            <w:gridSpan w:val="2"/>
            <w:vAlign w:val="center"/>
          </w:tcPr>
          <w:p w14:paraId="37104269" w14:textId="77777777" w:rsidR="00DF65A7" w:rsidRPr="0041224B" w:rsidRDefault="00000000">
            <w:pPr>
              <w:jc w:val="center"/>
              <w:rPr>
                <w:rFonts w:ascii="仿宋" w:eastAsia="仿宋" w:hAnsi="仿宋" w:cs="Times New Roman" w:hint="eastAsia"/>
                <w:b/>
                <w:sz w:val="32"/>
                <w:szCs w:val="32"/>
              </w:rPr>
            </w:pPr>
            <w:r w:rsidRPr="0041224B">
              <w:rPr>
                <w:rFonts w:ascii="仿宋" w:eastAsia="仿宋" w:hAnsi="仿宋" w:cs="Times New Roman" w:hint="eastAsia"/>
                <w:b/>
                <w:sz w:val="32"/>
                <w:szCs w:val="32"/>
              </w:rPr>
              <w:t>通知对</w:t>
            </w:r>
            <w:r w:rsidRPr="0041224B">
              <w:rPr>
                <w:rFonts w:ascii="仿宋" w:eastAsia="仿宋" w:hAnsi="仿宋" w:cs="微软雅黑" w:hint="eastAsia"/>
                <w:b/>
                <w:sz w:val="32"/>
                <w:szCs w:val="32"/>
              </w:rPr>
              <w:t>象</w:t>
            </w:r>
          </w:p>
        </w:tc>
        <w:tc>
          <w:tcPr>
            <w:tcW w:w="3525" w:type="dxa"/>
            <w:vAlign w:val="center"/>
          </w:tcPr>
          <w:p w14:paraId="05D07863" w14:textId="77777777" w:rsidR="00DF65A7" w:rsidRPr="0041224B" w:rsidRDefault="00000000">
            <w:pPr>
              <w:adjustRightInd w:val="0"/>
              <w:snapToGrid w:val="0"/>
              <w:jc w:val="center"/>
              <w:rPr>
                <w:rFonts w:ascii="仿宋" w:eastAsia="仿宋" w:hAnsi="仿宋" w:cs="仿宋_GB2312" w:hint="eastAsia"/>
                <w:sz w:val="28"/>
                <w:szCs w:val="28"/>
              </w:rPr>
            </w:pPr>
            <w:r w:rsidRPr="0041224B">
              <w:rPr>
                <w:rFonts w:ascii="仿宋" w:eastAsia="仿宋" w:hAnsi="仿宋" w:cs="仿宋_GB2312" w:hint="eastAsia"/>
                <w:sz w:val="28"/>
                <w:szCs w:val="28"/>
              </w:rPr>
              <w:t>各书院</w:t>
            </w:r>
          </w:p>
        </w:tc>
        <w:tc>
          <w:tcPr>
            <w:tcW w:w="1740" w:type="dxa"/>
            <w:vAlign w:val="center"/>
          </w:tcPr>
          <w:p w14:paraId="29A710F5" w14:textId="77777777" w:rsidR="00DF65A7" w:rsidRPr="0041224B" w:rsidRDefault="00000000">
            <w:pPr>
              <w:jc w:val="center"/>
              <w:rPr>
                <w:rFonts w:ascii="仿宋" w:eastAsia="仿宋" w:hAnsi="仿宋" w:cs="Times New Roman" w:hint="eastAsia"/>
                <w:b/>
                <w:sz w:val="32"/>
                <w:szCs w:val="32"/>
              </w:rPr>
            </w:pPr>
            <w:r w:rsidRPr="0041224B">
              <w:rPr>
                <w:rFonts w:ascii="仿宋" w:eastAsia="仿宋" w:hAnsi="仿宋" w:cs="Times New Roman" w:hint="eastAsia"/>
                <w:b/>
                <w:sz w:val="32"/>
                <w:szCs w:val="32"/>
              </w:rPr>
              <w:t>截止时间</w:t>
            </w:r>
          </w:p>
        </w:tc>
        <w:tc>
          <w:tcPr>
            <w:tcW w:w="3232" w:type="dxa"/>
            <w:vAlign w:val="center"/>
          </w:tcPr>
          <w:p w14:paraId="09425A2E" w14:textId="77777777" w:rsidR="00DF65A7" w:rsidRPr="0041224B" w:rsidRDefault="00000000">
            <w:pPr>
              <w:adjustRightInd w:val="0"/>
              <w:snapToGrid w:val="0"/>
              <w:jc w:val="center"/>
              <w:rPr>
                <w:rFonts w:ascii="仿宋" w:eastAsia="仿宋" w:hAnsi="仿宋" w:cs="仿宋_GB2312" w:hint="eastAsia"/>
                <w:sz w:val="28"/>
                <w:szCs w:val="28"/>
              </w:rPr>
            </w:pPr>
            <w:r w:rsidRPr="0041224B">
              <w:rPr>
                <w:rFonts w:ascii="仿宋" w:eastAsia="仿宋" w:hAnsi="仿宋" w:cs="仿宋_GB2312" w:hint="eastAsia"/>
                <w:sz w:val="28"/>
                <w:szCs w:val="28"/>
              </w:rPr>
              <w:t>2024年12月15日</w:t>
            </w:r>
          </w:p>
        </w:tc>
      </w:tr>
      <w:tr w:rsidR="00DF65A7" w:rsidRPr="0041224B" w14:paraId="27FF2F98" w14:textId="77777777">
        <w:trPr>
          <w:jc w:val="center"/>
        </w:trPr>
        <w:tc>
          <w:tcPr>
            <w:tcW w:w="1597" w:type="dxa"/>
            <w:gridSpan w:val="2"/>
            <w:vAlign w:val="center"/>
          </w:tcPr>
          <w:p w14:paraId="3F1F3E33" w14:textId="77777777" w:rsidR="00DF65A7" w:rsidRPr="0041224B" w:rsidRDefault="00000000">
            <w:pPr>
              <w:jc w:val="center"/>
              <w:rPr>
                <w:rFonts w:ascii="仿宋" w:eastAsia="仿宋" w:hAnsi="仿宋" w:cs="Times New Roman" w:hint="eastAsia"/>
                <w:b/>
                <w:sz w:val="32"/>
                <w:szCs w:val="32"/>
              </w:rPr>
            </w:pPr>
            <w:r w:rsidRPr="0041224B">
              <w:rPr>
                <w:rFonts w:ascii="仿宋" w:eastAsia="仿宋" w:hAnsi="仿宋" w:cs="微软雅黑" w:hint="eastAsia"/>
                <w:b/>
                <w:sz w:val="32"/>
                <w:szCs w:val="32"/>
              </w:rPr>
              <w:t>初</w:t>
            </w:r>
            <w:r w:rsidRPr="0041224B">
              <w:rPr>
                <w:rFonts w:ascii="仿宋" w:eastAsia="仿宋" w:hAnsi="仿宋" w:cs="___WRD_EMBED_SUB_46" w:hint="eastAsia"/>
                <w:b/>
                <w:sz w:val="32"/>
                <w:szCs w:val="32"/>
              </w:rPr>
              <w:t>审</w:t>
            </w:r>
          </w:p>
        </w:tc>
        <w:tc>
          <w:tcPr>
            <w:tcW w:w="3525" w:type="dxa"/>
            <w:vAlign w:val="center"/>
          </w:tcPr>
          <w:p w14:paraId="2CA1FDC6" w14:textId="77777777" w:rsidR="00DF65A7" w:rsidRPr="0041224B" w:rsidRDefault="00000000">
            <w:pPr>
              <w:adjustRightInd w:val="0"/>
              <w:snapToGrid w:val="0"/>
              <w:jc w:val="center"/>
              <w:rPr>
                <w:rFonts w:ascii="仿宋" w:eastAsia="仿宋" w:hAnsi="仿宋" w:cs="仿宋_GB2312" w:hint="eastAsia"/>
                <w:sz w:val="28"/>
                <w:szCs w:val="28"/>
              </w:rPr>
            </w:pPr>
            <w:r w:rsidRPr="0041224B">
              <w:rPr>
                <w:rFonts w:ascii="仿宋" w:eastAsia="仿宋" w:hAnsi="仿宋" w:cs="仿宋_GB2312" w:hint="eastAsia"/>
                <w:sz w:val="28"/>
                <w:szCs w:val="28"/>
              </w:rPr>
              <w:t>已审</w:t>
            </w:r>
          </w:p>
        </w:tc>
        <w:tc>
          <w:tcPr>
            <w:tcW w:w="1740" w:type="dxa"/>
            <w:vAlign w:val="center"/>
          </w:tcPr>
          <w:p w14:paraId="5D916733" w14:textId="77777777" w:rsidR="00DF65A7" w:rsidRPr="0041224B" w:rsidRDefault="00000000">
            <w:pPr>
              <w:jc w:val="center"/>
              <w:rPr>
                <w:rFonts w:ascii="仿宋" w:eastAsia="仿宋" w:hAnsi="仿宋" w:cs="Times New Roman" w:hint="eastAsia"/>
                <w:b/>
                <w:sz w:val="32"/>
                <w:szCs w:val="32"/>
              </w:rPr>
            </w:pPr>
            <w:r w:rsidRPr="0041224B">
              <w:rPr>
                <w:rFonts w:ascii="仿宋" w:eastAsia="仿宋" w:hAnsi="仿宋" w:cs="微软雅黑" w:hint="eastAsia"/>
                <w:b/>
                <w:sz w:val="32"/>
                <w:szCs w:val="32"/>
              </w:rPr>
              <w:t>终</w:t>
            </w:r>
            <w:r w:rsidRPr="0041224B">
              <w:rPr>
                <w:rFonts w:ascii="仿宋" w:eastAsia="仿宋" w:hAnsi="仿宋" w:cs="___WRD_EMBED_SUB_46" w:hint="eastAsia"/>
                <w:b/>
                <w:sz w:val="32"/>
                <w:szCs w:val="32"/>
              </w:rPr>
              <w:t>审</w:t>
            </w:r>
          </w:p>
        </w:tc>
        <w:tc>
          <w:tcPr>
            <w:tcW w:w="3232" w:type="dxa"/>
            <w:vAlign w:val="center"/>
          </w:tcPr>
          <w:p w14:paraId="2E30FA4D" w14:textId="77777777" w:rsidR="00DF65A7" w:rsidRPr="0041224B" w:rsidRDefault="00000000">
            <w:pPr>
              <w:adjustRightInd w:val="0"/>
              <w:snapToGrid w:val="0"/>
              <w:jc w:val="center"/>
              <w:rPr>
                <w:rFonts w:ascii="仿宋" w:eastAsia="仿宋" w:hAnsi="仿宋" w:cs="仿宋_GB2312" w:hint="eastAsia"/>
                <w:sz w:val="28"/>
                <w:szCs w:val="28"/>
              </w:rPr>
            </w:pPr>
            <w:r w:rsidRPr="0041224B">
              <w:rPr>
                <w:rFonts w:ascii="仿宋" w:eastAsia="仿宋" w:hAnsi="仿宋" w:cs="仿宋_GB2312" w:hint="eastAsia"/>
                <w:sz w:val="28"/>
                <w:szCs w:val="28"/>
              </w:rPr>
              <w:t>已审</w:t>
            </w:r>
          </w:p>
        </w:tc>
      </w:tr>
      <w:tr w:rsidR="00DF65A7" w:rsidRPr="0041224B" w14:paraId="3CCDFCD0" w14:textId="77777777">
        <w:trPr>
          <w:trHeight w:val="2671"/>
          <w:jc w:val="center"/>
        </w:trPr>
        <w:tc>
          <w:tcPr>
            <w:tcW w:w="534" w:type="dxa"/>
            <w:vAlign w:val="center"/>
          </w:tcPr>
          <w:p w14:paraId="03D1A8F9" w14:textId="77777777" w:rsidR="00DF65A7" w:rsidRPr="0041224B" w:rsidRDefault="00000000">
            <w:pPr>
              <w:adjustRightInd w:val="0"/>
              <w:snapToGrid w:val="0"/>
              <w:jc w:val="center"/>
              <w:rPr>
                <w:rFonts w:ascii="仿宋" w:eastAsia="仿宋" w:hAnsi="仿宋" w:cs="Times New Roman" w:hint="eastAsia"/>
                <w:b/>
                <w:sz w:val="32"/>
                <w:szCs w:val="32"/>
              </w:rPr>
            </w:pPr>
            <w:r w:rsidRPr="0041224B">
              <w:rPr>
                <w:rFonts w:ascii="仿宋" w:eastAsia="仿宋" w:hAnsi="仿宋" w:cs="Times New Roman" w:hint="eastAsia"/>
                <w:b/>
                <w:sz w:val="32"/>
                <w:szCs w:val="32"/>
              </w:rPr>
              <w:t>通知内</w:t>
            </w:r>
          </w:p>
          <w:p w14:paraId="1D4C0844" w14:textId="77777777" w:rsidR="00DF65A7" w:rsidRPr="0041224B" w:rsidRDefault="00000000">
            <w:pPr>
              <w:adjustRightInd w:val="0"/>
              <w:snapToGrid w:val="0"/>
              <w:jc w:val="center"/>
              <w:rPr>
                <w:rFonts w:ascii="仿宋" w:eastAsia="仿宋" w:hAnsi="仿宋" w:cs="仿宋_GB2312" w:hint="eastAsia"/>
                <w:sz w:val="26"/>
                <w:szCs w:val="26"/>
              </w:rPr>
            </w:pPr>
            <w:r w:rsidRPr="0041224B">
              <w:rPr>
                <w:rFonts w:ascii="仿宋" w:eastAsia="仿宋" w:hAnsi="仿宋" w:cs="微软雅黑" w:hint="eastAsia"/>
                <w:b/>
                <w:sz w:val="32"/>
                <w:szCs w:val="32"/>
              </w:rPr>
              <w:t>容</w:t>
            </w:r>
          </w:p>
        </w:tc>
        <w:tc>
          <w:tcPr>
            <w:tcW w:w="9560" w:type="dxa"/>
            <w:gridSpan w:val="4"/>
          </w:tcPr>
          <w:p w14:paraId="08E5C7D6" w14:textId="77777777" w:rsidR="00DF65A7" w:rsidRPr="0041224B" w:rsidRDefault="00DF65A7">
            <w:pPr>
              <w:spacing w:line="300" w:lineRule="exact"/>
              <w:rPr>
                <w:rFonts w:ascii="仿宋" w:eastAsia="仿宋" w:hAnsi="仿宋" w:cs="仿宋_GB2312" w:hint="eastAsia"/>
                <w:sz w:val="28"/>
                <w:szCs w:val="28"/>
              </w:rPr>
            </w:pPr>
          </w:p>
          <w:p w14:paraId="723019E2" w14:textId="77777777" w:rsidR="00DF65A7" w:rsidRPr="0041224B" w:rsidRDefault="00000000">
            <w:pPr>
              <w:spacing w:line="300" w:lineRule="exact"/>
              <w:rPr>
                <w:rFonts w:ascii="仿宋" w:eastAsia="仿宋" w:hAnsi="仿宋" w:cs="仿宋_GB2312" w:hint="eastAsia"/>
                <w:sz w:val="28"/>
                <w:szCs w:val="28"/>
              </w:rPr>
            </w:pPr>
            <w:r w:rsidRPr="0041224B">
              <w:rPr>
                <w:rFonts w:ascii="仿宋" w:eastAsia="仿宋" w:hAnsi="仿宋" w:cs="仿宋_GB2312" w:hint="eastAsia"/>
                <w:sz w:val="28"/>
                <w:szCs w:val="28"/>
              </w:rPr>
              <w:t>各书院：</w:t>
            </w:r>
          </w:p>
          <w:p w14:paraId="3A5DD555" w14:textId="77777777" w:rsidR="00DF65A7" w:rsidRPr="0041224B" w:rsidRDefault="00000000">
            <w:pPr>
              <w:ind w:firstLineChars="200" w:firstLine="560"/>
              <w:rPr>
                <w:rFonts w:ascii="仿宋" w:eastAsia="仿宋" w:hAnsi="仿宋" w:cs="仿宋_GB2312" w:hint="eastAsia"/>
                <w:sz w:val="26"/>
                <w:szCs w:val="26"/>
              </w:rPr>
            </w:pPr>
            <w:r w:rsidRPr="0041224B">
              <w:rPr>
                <w:rFonts w:ascii="仿宋" w:eastAsia="仿宋" w:hAnsi="仿宋" w:cs="仿宋_GB2312" w:hint="eastAsia"/>
                <w:sz w:val="28"/>
                <w:szCs w:val="28"/>
              </w:rPr>
              <w:t>关于开展2023-2024学年综合奖学金评选工作，由各书院组织开展，评选办法按照《新乡医学院三全学院学生综合奖学金管理及发放办法（修订）》执行。</w:t>
            </w:r>
          </w:p>
        </w:tc>
      </w:tr>
      <w:tr w:rsidR="00DF65A7" w:rsidRPr="0041224B" w14:paraId="1CA81FFC" w14:textId="77777777">
        <w:trPr>
          <w:trHeight w:val="2633"/>
          <w:jc w:val="center"/>
        </w:trPr>
        <w:tc>
          <w:tcPr>
            <w:tcW w:w="534" w:type="dxa"/>
            <w:vAlign w:val="center"/>
          </w:tcPr>
          <w:p w14:paraId="456896B9" w14:textId="77777777" w:rsidR="00DF65A7" w:rsidRPr="0041224B" w:rsidRDefault="00000000">
            <w:pPr>
              <w:adjustRightInd w:val="0"/>
              <w:snapToGrid w:val="0"/>
              <w:jc w:val="center"/>
              <w:rPr>
                <w:rFonts w:ascii="仿宋" w:eastAsia="仿宋" w:hAnsi="仿宋" w:cs="仿宋_GB2312" w:hint="eastAsia"/>
                <w:sz w:val="26"/>
                <w:szCs w:val="26"/>
              </w:rPr>
            </w:pPr>
            <w:r w:rsidRPr="0041224B">
              <w:rPr>
                <w:rFonts w:ascii="仿宋" w:eastAsia="仿宋" w:hAnsi="仿宋" w:cs="Times New Roman" w:hint="eastAsia"/>
                <w:b/>
                <w:sz w:val="32"/>
                <w:szCs w:val="32"/>
              </w:rPr>
              <w:t>相关要求</w:t>
            </w:r>
          </w:p>
        </w:tc>
        <w:tc>
          <w:tcPr>
            <w:tcW w:w="9560" w:type="dxa"/>
            <w:gridSpan w:val="4"/>
            <w:vAlign w:val="center"/>
          </w:tcPr>
          <w:p w14:paraId="586B04E8" w14:textId="77777777" w:rsidR="00DF65A7" w:rsidRPr="0041224B" w:rsidRDefault="00000000">
            <w:pPr>
              <w:spacing w:line="500" w:lineRule="exact"/>
              <w:ind w:firstLineChars="200" w:firstLine="560"/>
              <w:rPr>
                <w:rFonts w:ascii="仿宋" w:eastAsia="仿宋" w:hAnsi="仿宋" w:cs="仿宋_GB2312" w:hint="eastAsia"/>
                <w:sz w:val="26"/>
                <w:szCs w:val="26"/>
              </w:rPr>
            </w:pPr>
            <w:r w:rsidRPr="0041224B">
              <w:rPr>
                <w:rFonts w:ascii="仿宋" w:eastAsia="仿宋" w:hAnsi="仿宋" w:cs="仿宋_GB2312" w:hint="eastAsia"/>
                <w:sz w:val="28"/>
                <w:szCs w:val="28"/>
              </w:rPr>
              <w:t>相关评选要求</w:t>
            </w:r>
            <w:r w:rsidRPr="0041224B">
              <w:rPr>
                <w:rFonts w:ascii="仿宋" w:eastAsia="仿宋" w:hAnsi="仿宋" w:cs="微软雅黑" w:hint="eastAsia"/>
                <w:sz w:val="28"/>
                <w:szCs w:val="28"/>
              </w:rPr>
              <w:t>详</w:t>
            </w:r>
            <w:r w:rsidRPr="0041224B">
              <w:rPr>
                <w:rFonts w:ascii="仿宋" w:eastAsia="仿宋" w:hAnsi="仿宋" w:cs="___WRD_EMBED_SUB_46" w:hint="eastAsia"/>
                <w:sz w:val="28"/>
                <w:szCs w:val="28"/>
              </w:rPr>
              <w:t>见《新乡医学院三全学院学生综合奖学金管理及发放办法（修订）》、《新乡医学院三全学院关于</w:t>
            </w:r>
            <w:r w:rsidRPr="0041224B">
              <w:rPr>
                <w:rFonts w:ascii="仿宋" w:eastAsia="仿宋" w:hAnsi="仿宋" w:cs="仿宋_GB2312" w:hint="eastAsia"/>
                <w:sz w:val="28"/>
                <w:szCs w:val="28"/>
              </w:rPr>
              <w:t>2023-2024学年综合奖学金评选的通知》。</w:t>
            </w:r>
          </w:p>
        </w:tc>
      </w:tr>
      <w:tr w:rsidR="00DF65A7" w:rsidRPr="0041224B" w14:paraId="1DAE39FF" w14:textId="77777777">
        <w:trPr>
          <w:trHeight w:val="557"/>
          <w:jc w:val="center"/>
        </w:trPr>
        <w:tc>
          <w:tcPr>
            <w:tcW w:w="534" w:type="dxa"/>
            <w:vAlign w:val="center"/>
          </w:tcPr>
          <w:p w14:paraId="78DFC901" w14:textId="77777777" w:rsidR="00DF65A7" w:rsidRPr="0041224B" w:rsidRDefault="00000000">
            <w:pPr>
              <w:adjustRightInd w:val="0"/>
              <w:snapToGrid w:val="0"/>
              <w:jc w:val="center"/>
              <w:rPr>
                <w:rFonts w:ascii="仿宋" w:eastAsia="仿宋" w:hAnsi="仿宋" w:cs="Times New Roman" w:hint="eastAsia"/>
                <w:b/>
                <w:sz w:val="32"/>
                <w:szCs w:val="32"/>
              </w:rPr>
            </w:pPr>
            <w:r w:rsidRPr="0041224B">
              <w:rPr>
                <w:rFonts w:ascii="仿宋" w:eastAsia="仿宋" w:hAnsi="仿宋" w:cs="微软雅黑" w:hint="eastAsia"/>
                <w:b/>
                <w:sz w:val="32"/>
                <w:szCs w:val="32"/>
              </w:rPr>
              <w:t>考</w:t>
            </w:r>
            <w:r w:rsidRPr="0041224B">
              <w:rPr>
                <w:rFonts w:ascii="仿宋" w:eastAsia="仿宋" w:hAnsi="仿宋" w:cs="___WRD_EMBED_SUB_46" w:hint="eastAsia"/>
                <w:b/>
                <w:sz w:val="32"/>
                <w:szCs w:val="32"/>
              </w:rPr>
              <w:t>核</w:t>
            </w:r>
          </w:p>
          <w:p w14:paraId="3C2F2FFD" w14:textId="77777777" w:rsidR="00DF65A7" w:rsidRPr="0041224B" w:rsidRDefault="00000000">
            <w:pPr>
              <w:adjustRightInd w:val="0"/>
              <w:snapToGrid w:val="0"/>
              <w:jc w:val="center"/>
              <w:rPr>
                <w:rFonts w:ascii="仿宋" w:eastAsia="仿宋" w:hAnsi="仿宋" w:cs="仿宋_GB2312" w:hint="eastAsia"/>
                <w:sz w:val="26"/>
                <w:szCs w:val="26"/>
              </w:rPr>
            </w:pPr>
            <w:r w:rsidRPr="0041224B">
              <w:rPr>
                <w:rFonts w:ascii="仿宋" w:eastAsia="仿宋" w:hAnsi="仿宋" w:cs="Times New Roman" w:hint="eastAsia"/>
                <w:b/>
                <w:sz w:val="32"/>
                <w:szCs w:val="32"/>
              </w:rPr>
              <w:t>点</w:t>
            </w:r>
          </w:p>
        </w:tc>
        <w:tc>
          <w:tcPr>
            <w:tcW w:w="9560" w:type="dxa"/>
            <w:gridSpan w:val="4"/>
            <w:vAlign w:val="center"/>
          </w:tcPr>
          <w:p w14:paraId="7950C3DD" w14:textId="77777777" w:rsidR="00DF65A7" w:rsidRPr="0041224B" w:rsidRDefault="00000000">
            <w:pPr>
              <w:spacing w:line="500" w:lineRule="exact"/>
              <w:rPr>
                <w:rFonts w:ascii="仿宋" w:eastAsia="仿宋" w:hAnsi="仿宋" w:cs="仿宋_GB2312" w:hint="eastAsia"/>
                <w:sz w:val="28"/>
                <w:szCs w:val="28"/>
              </w:rPr>
            </w:pPr>
            <w:r w:rsidRPr="0041224B">
              <w:rPr>
                <w:rFonts w:ascii="仿宋" w:eastAsia="仿宋" w:hAnsi="仿宋" w:cs="仿宋_GB2312" w:hint="eastAsia"/>
                <w:sz w:val="28"/>
                <w:szCs w:val="28"/>
              </w:rPr>
              <w:t>1.按时、准确上报通知要求各项材料</w:t>
            </w:r>
          </w:p>
          <w:p w14:paraId="2A76F603" w14:textId="77777777" w:rsidR="00DF65A7" w:rsidRPr="0041224B" w:rsidRDefault="00000000">
            <w:pPr>
              <w:adjustRightInd w:val="0"/>
              <w:snapToGrid w:val="0"/>
              <w:spacing w:line="500" w:lineRule="exact"/>
              <w:rPr>
                <w:rFonts w:ascii="仿宋" w:eastAsia="仿宋" w:hAnsi="仿宋" w:cs="仿宋_GB2312" w:hint="eastAsia"/>
                <w:sz w:val="28"/>
                <w:szCs w:val="28"/>
              </w:rPr>
            </w:pPr>
            <w:r w:rsidRPr="0041224B">
              <w:rPr>
                <w:rFonts w:ascii="仿宋" w:eastAsia="仿宋" w:hAnsi="仿宋" w:cs="仿宋_GB2312" w:hint="eastAsia"/>
                <w:sz w:val="28"/>
                <w:szCs w:val="28"/>
              </w:rPr>
              <w:t>2.宣传形式</w:t>
            </w:r>
            <w:r w:rsidRPr="0041224B">
              <w:rPr>
                <w:rFonts w:ascii="仿宋" w:eastAsia="仿宋" w:hAnsi="仿宋" w:cs="微软雅黑" w:hint="eastAsia"/>
                <w:sz w:val="28"/>
                <w:szCs w:val="28"/>
              </w:rPr>
              <w:t>丰富</w:t>
            </w:r>
            <w:r w:rsidRPr="0041224B">
              <w:rPr>
                <w:rFonts w:ascii="仿宋" w:eastAsia="仿宋" w:hAnsi="仿宋" w:cs="___WRD_EMBED_SUB_46" w:hint="eastAsia"/>
                <w:sz w:val="28"/>
                <w:szCs w:val="28"/>
              </w:rPr>
              <w:t>、多</w:t>
            </w:r>
            <w:r w:rsidRPr="0041224B">
              <w:rPr>
                <w:rFonts w:ascii="仿宋" w:eastAsia="仿宋" w:hAnsi="仿宋" w:cs="微软雅黑" w:hint="eastAsia"/>
                <w:sz w:val="28"/>
                <w:szCs w:val="28"/>
              </w:rPr>
              <w:t>样</w:t>
            </w:r>
          </w:p>
          <w:p w14:paraId="30C8AD54" w14:textId="77777777" w:rsidR="00DF65A7" w:rsidRPr="0041224B" w:rsidRDefault="00000000">
            <w:pPr>
              <w:adjustRightInd w:val="0"/>
              <w:snapToGrid w:val="0"/>
              <w:spacing w:line="500" w:lineRule="exact"/>
              <w:rPr>
                <w:rFonts w:ascii="仿宋" w:eastAsia="仿宋" w:hAnsi="仿宋" w:cs="仿宋_GB2312" w:hint="eastAsia"/>
                <w:sz w:val="26"/>
                <w:szCs w:val="26"/>
              </w:rPr>
            </w:pPr>
            <w:r w:rsidRPr="0041224B">
              <w:rPr>
                <w:rFonts w:ascii="仿宋" w:eastAsia="仿宋" w:hAnsi="仿宋" w:cs="仿宋_GB2312" w:hint="eastAsia"/>
                <w:sz w:val="28"/>
                <w:szCs w:val="28"/>
              </w:rPr>
              <w:t>3.无越级投诉或重大舆情</w:t>
            </w:r>
          </w:p>
        </w:tc>
      </w:tr>
    </w:tbl>
    <w:p w14:paraId="3FF3B43E" w14:textId="77777777" w:rsidR="00DF65A7" w:rsidRDefault="00DF65A7">
      <w:pPr>
        <w:rPr>
          <w:rFonts w:ascii="仿宋" w:eastAsia="仿宋" w:hAnsi="仿宋" w:cs="宋体" w:hint="eastAsia"/>
          <w:sz w:val="28"/>
          <w:szCs w:val="28"/>
        </w:rPr>
      </w:pPr>
    </w:p>
    <w:p w14:paraId="035688BE" w14:textId="77777777" w:rsidR="00DF65A7" w:rsidRDefault="00000000">
      <w:pPr>
        <w:spacing w:line="700" w:lineRule="exact"/>
        <w:jc w:val="center"/>
        <w:rPr>
          <w:rFonts w:ascii="方正小标宋简体" w:eastAsia="方正小标宋简体" w:hAnsi="方正小标宋简体" w:cs="方正小标宋简体" w:hint="eastAsia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lastRenderedPageBreak/>
        <w:t>关于做好2023-2024学年学生综合奖学金</w:t>
      </w:r>
    </w:p>
    <w:p w14:paraId="29C888D0" w14:textId="77777777" w:rsidR="00DF65A7" w:rsidRDefault="00000000">
      <w:pPr>
        <w:spacing w:line="700" w:lineRule="exact"/>
        <w:jc w:val="center"/>
        <w:rPr>
          <w:rFonts w:ascii="方正小标宋简体" w:eastAsia="方正小标宋简体" w:hAnsi="方正小标宋简体" w:cs="方正小标宋简体" w:hint="eastAsia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评选工作的通知</w:t>
      </w:r>
    </w:p>
    <w:p w14:paraId="0D35585A" w14:textId="77777777" w:rsidR="00DF65A7" w:rsidRDefault="00DF65A7">
      <w:pPr>
        <w:rPr>
          <w:rFonts w:ascii="仿宋_GB2312" w:eastAsia="仿宋_GB2312" w:hAnsi="仿宋_GB2312" w:cs="仿宋_GB2312" w:hint="eastAsia"/>
          <w:sz w:val="32"/>
          <w:szCs w:val="32"/>
        </w:rPr>
      </w:pPr>
    </w:p>
    <w:p w14:paraId="528B1E6E" w14:textId="77777777" w:rsidR="00DF65A7" w:rsidRDefault="00000000">
      <w:pPr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各书院：</w:t>
      </w:r>
    </w:p>
    <w:p w14:paraId="3E1B4278" w14:textId="77777777" w:rsidR="00DF65A7" w:rsidRDefault="00000000">
      <w:pPr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根据工作安排，2023-2024学年学生综合奖学金评选工作，由各书院组织开展，评选办法按照</w:t>
      </w:r>
      <w:r>
        <w:rPr>
          <w:rFonts w:ascii="仿宋_GB2312" w:eastAsia="仿宋_GB2312" w:hAnsi="仿宋_GB2312" w:cs="仿宋_GB2312"/>
          <w:sz w:val="32"/>
          <w:szCs w:val="32"/>
        </w:rPr>
        <w:t>《</w:t>
      </w:r>
      <w:r>
        <w:rPr>
          <w:rFonts w:ascii="仿宋_GB2312" w:eastAsia="仿宋_GB2312" w:hAnsi="仿宋_GB2312" w:cs="仿宋_GB2312" w:hint="eastAsia"/>
          <w:sz w:val="32"/>
          <w:szCs w:val="32"/>
        </w:rPr>
        <w:t>新乡医学院三全学院学生综合奖学金管理及发放办法（修订）</w:t>
      </w:r>
      <w:r>
        <w:rPr>
          <w:rFonts w:ascii="仿宋_GB2312" w:eastAsia="仿宋_GB2312" w:hAnsi="仿宋_GB2312" w:cs="仿宋_GB2312"/>
          <w:sz w:val="32"/>
          <w:szCs w:val="32"/>
        </w:rPr>
        <w:t>》</w:t>
      </w:r>
      <w:r>
        <w:rPr>
          <w:rFonts w:ascii="仿宋_GB2312" w:eastAsia="仿宋_GB2312" w:hAnsi="仿宋_GB2312" w:cs="仿宋_GB2312" w:hint="eastAsia"/>
          <w:sz w:val="32"/>
          <w:szCs w:val="32"/>
        </w:rPr>
        <w:t>执行，现将有关事宜通知如下：</w:t>
      </w:r>
    </w:p>
    <w:p w14:paraId="36D1CDA3" w14:textId="77777777" w:rsidR="00DF65A7" w:rsidRDefault="00000000">
      <w:pPr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一、评选依据</w:t>
      </w:r>
    </w:p>
    <w:p w14:paraId="29CAAA1A" w14:textId="77777777" w:rsidR="00DF65A7" w:rsidRDefault="00000000">
      <w:pPr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各书院按照</w:t>
      </w:r>
      <w:r>
        <w:rPr>
          <w:rFonts w:ascii="仿宋_GB2312" w:eastAsia="仿宋_GB2312" w:hAnsi="仿宋_GB2312" w:cs="仿宋_GB2312"/>
          <w:sz w:val="32"/>
          <w:szCs w:val="32"/>
        </w:rPr>
        <w:t>《</w:t>
      </w:r>
      <w:r>
        <w:rPr>
          <w:rFonts w:ascii="仿宋_GB2312" w:eastAsia="仿宋_GB2312" w:hAnsi="仿宋_GB2312" w:cs="仿宋_GB2312" w:hint="eastAsia"/>
          <w:sz w:val="32"/>
          <w:szCs w:val="32"/>
        </w:rPr>
        <w:t>新乡医学院三全学院学生综合奖学金管理及发放办法（修订）</w:t>
      </w:r>
      <w:r>
        <w:rPr>
          <w:rFonts w:ascii="仿宋_GB2312" w:eastAsia="仿宋_GB2312" w:hAnsi="仿宋_GB2312" w:cs="仿宋_GB2312"/>
          <w:sz w:val="32"/>
          <w:szCs w:val="32"/>
        </w:rPr>
        <w:t>》要求，以</w:t>
      </w:r>
      <w:r>
        <w:rPr>
          <w:rFonts w:ascii="仿宋_GB2312" w:eastAsia="仿宋_GB2312" w:hAnsi="仿宋_GB2312" w:cs="仿宋_GB2312" w:hint="eastAsia"/>
          <w:sz w:val="32"/>
          <w:szCs w:val="32"/>
        </w:rPr>
        <w:t>2023—2024学年综合素质测评结果为评选基本依据。</w:t>
      </w:r>
    </w:p>
    <w:p w14:paraId="5EEC70A6" w14:textId="77777777" w:rsidR="00DF65A7" w:rsidRDefault="00000000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二、参评学生</w:t>
      </w:r>
    </w:p>
    <w:p w14:paraId="2FAA7BE7" w14:textId="77777777" w:rsidR="00DF65A7" w:rsidRDefault="00000000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我校在校全日制普通本专科二年级及以上学生。</w:t>
      </w:r>
    </w:p>
    <w:p w14:paraId="3A602077" w14:textId="77777777" w:rsidR="00DF65A7" w:rsidRDefault="00000000">
      <w:pPr>
        <w:pStyle w:val="a8"/>
        <w:ind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三、参评基本条件：</w:t>
      </w:r>
    </w:p>
    <w:p w14:paraId="14CA3D04" w14:textId="77777777" w:rsidR="00DF65A7" w:rsidRDefault="00000000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1.坚决拥护党的路线方针政策，遵守国家法律法规以及学校的各项规章制度；</w:t>
      </w:r>
    </w:p>
    <w:p w14:paraId="2D937661" w14:textId="77777777" w:rsidR="00DF65A7" w:rsidRDefault="00000000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2.明礼诚信，尊师爱校，团结友善，勤俭自强，积极参加各项有益的集体活动；</w:t>
      </w:r>
    </w:p>
    <w:p w14:paraId="0D313C5C" w14:textId="77777777" w:rsidR="00DF65A7" w:rsidRDefault="00000000">
      <w:pPr>
        <w:pStyle w:val="a8"/>
        <w:ind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3.勤奋学习，善于创造，成绩优良。</w:t>
      </w:r>
    </w:p>
    <w:p w14:paraId="34E55616" w14:textId="77777777" w:rsidR="00DF65A7" w:rsidRDefault="00000000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四、凡具有下列情况之一者取消其该学年综合奖学金参评资格：</w:t>
      </w:r>
    </w:p>
    <w:p w14:paraId="5D245A77" w14:textId="77777777" w:rsidR="00DF65A7" w:rsidRDefault="00000000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1.因违反校纪校规受到纪律处分（包括党、团及行政处分、学风督察）者；</w:t>
      </w:r>
    </w:p>
    <w:p w14:paraId="56AF6437" w14:textId="77777777" w:rsidR="00DF65A7" w:rsidRDefault="00000000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2.参评学年（专业和通识）必修课程有不及格者；</w:t>
      </w:r>
    </w:p>
    <w:p w14:paraId="21A47BC8" w14:textId="77777777" w:rsidR="00DF65A7" w:rsidRDefault="00000000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3.虽未受到纪律处分，但多次违纪受到通报且屡教不改者；</w:t>
      </w:r>
    </w:p>
    <w:p w14:paraId="3E2D6D6A" w14:textId="77777777" w:rsidR="00DF65A7" w:rsidRDefault="00000000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4.在参评综合奖学金过程中有舞弊行为者。</w:t>
      </w:r>
    </w:p>
    <w:p w14:paraId="6FCB5977" w14:textId="77777777" w:rsidR="00DF65A7" w:rsidRDefault="00000000">
      <w:pPr>
        <w:pStyle w:val="a8"/>
        <w:ind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五、凡具有下列情形之一者，不享受奖学金：</w:t>
      </w:r>
    </w:p>
    <w:p w14:paraId="673421E4" w14:textId="77777777" w:rsidR="00DF65A7" w:rsidRDefault="00000000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1.学生休学期间；</w:t>
      </w:r>
    </w:p>
    <w:p w14:paraId="560504D0" w14:textId="77777777" w:rsidR="00DF65A7" w:rsidRDefault="00000000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2.学生留降级后第一个学年；</w:t>
      </w:r>
    </w:p>
    <w:p w14:paraId="1996895D" w14:textId="77777777" w:rsidR="00DF65A7" w:rsidRDefault="00000000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3.无故不按时注册者。</w:t>
      </w:r>
    </w:p>
    <w:p w14:paraId="3F207A8B" w14:textId="77777777" w:rsidR="00DF65A7" w:rsidRDefault="00000000">
      <w:pPr>
        <w:pStyle w:val="a8"/>
        <w:ind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六、名额及金额</w:t>
      </w:r>
    </w:p>
    <w:p w14:paraId="5C0A0474" w14:textId="77777777" w:rsidR="00DF65A7" w:rsidRDefault="00000000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评选名额按比例计算（四舍五入），总获奖比例原则上控制在参评学生总数的15%以内，具体标准如下：</w:t>
      </w:r>
    </w:p>
    <w:p w14:paraId="0759CDCE" w14:textId="77777777" w:rsidR="00DF65A7" w:rsidRDefault="00000000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一等综合奖学金：占参评学生总数2%，每生每学年奖励1500元；</w:t>
      </w:r>
    </w:p>
    <w:p w14:paraId="1B390E63" w14:textId="77777777" w:rsidR="00DF65A7" w:rsidRDefault="00000000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二等综合奖学金：占参评学生总数5%，每生每学年奖励1000元；</w:t>
      </w:r>
    </w:p>
    <w:p w14:paraId="76E9A86E" w14:textId="77777777" w:rsidR="00DF65A7" w:rsidRDefault="00000000">
      <w:pPr>
        <w:widowControl/>
        <w:wordWrap w:val="0"/>
        <w:ind w:firstLineChars="200" w:firstLine="64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三等综合奖学金：占参评学生总数8%，每生每学年奖励600元。</w:t>
      </w:r>
    </w:p>
    <w:p w14:paraId="7CEF7433" w14:textId="77777777" w:rsidR="00DF65A7" w:rsidRDefault="00DF65A7">
      <w:pPr>
        <w:widowControl/>
        <w:wordWrap w:val="0"/>
        <w:ind w:firstLineChars="200" w:firstLine="720"/>
        <w:jc w:val="center"/>
        <w:rPr>
          <w:rFonts w:eastAsia="方正小标宋简体"/>
          <w:kern w:val="0"/>
          <w:sz w:val="36"/>
          <w:szCs w:val="36"/>
        </w:rPr>
      </w:pPr>
    </w:p>
    <w:p w14:paraId="0949CCA1" w14:textId="77777777" w:rsidR="00DF65A7" w:rsidRDefault="00DF65A7">
      <w:pPr>
        <w:widowControl/>
        <w:wordWrap w:val="0"/>
        <w:ind w:firstLineChars="200" w:firstLine="720"/>
        <w:jc w:val="center"/>
        <w:rPr>
          <w:rFonts w:eastAsia="方正小标宋简体"/>
          <w:kern w:val="0"/>
          <w:sz w:val="36"/>
          <w:szCs w:val="36"/>
        </w:rPr>
      </w:pPr>
    </w:p>
    <w:p w14:paraId="6F3BF8F4" w14:textId="77777777" w:rsidR="00DF65A7" w:rsidRDefault="00DF65A7">
      <w:pPr>
        <w:widowControl/>
        <w:wordWrap w:val="0"/>
        <w:ind w:firstLineChars="200" w:firstLine="720"/>
        <w:jc w:val="center"/>
        <w:rPr>
          <w:rFonts w:eastAsia="方正小标宋简体"/>
          <w:kern w:val="0"/>
          <w:sz w:val="36"/>
          <w:szCs w:val="36"/>
        </w:rPr>
      </w:pPr>
    </w:p>
    <w:p w14:paraId="6ACA98E2" w14:textId="77777777" w:rsidR="00DF65A7" w:rsidRDefault="00000000">
      <w:pPr>
        <w:widowControl/>
        <w:wordWrap w:val="0"/>
        <w:ind w:firstLineChars="200" w:firstLine="720"/>
        <w:jc w:val="center"/>
        <w:rPr>
          <w:rFonts w:eastAsia="方正小标宋简体"/>
          <w:kern w:val="0"/>
          <w:sz w:val="36"/>
          <w:szCs w:val="36"/>
        </w:rPr>
      </w:pPr>
      <w:r>
        <w:rPr>
          <w:rFonts w:eastAsia="方正小标宋简体" w:hint="eastAsia"/>
          <w:kern w:val="0"/>
          <w:sz w:val="36"/>
          <w:szCs w:val="36"/>
        </w:rPr>
        <w:lastRenderedPageBreak/>
        <w:t>各书院学生综合奖学金名额分配表</w:t>
      </w:r>
    </w:p>
    <w:tbl>
      <w:tblPr>
        <w:tblW w:w="9098" w:type="dxa"/>
        <w:jc w:val="center"/>
        <w:tblLayout w:type="fixed"/>
        <w:tblLook w:val="04A0" w:firstRow="1" w:lastRow="0" w:firstColumn="1" w:lastColumn="0" w:noHBand="0" w:noVBand="1"/>
      </w:tblPr>
      <w:tblGrid>
        <w:gridCol w:w="1600"/>
        <w:gridCol w:w="1556"/>
        <w:gridCol w:w="1896"/>
        <w:gridCol w:w="2023"/>
        <w:gridCol w:w="2023"/>
      </w:tblGrid>
      <w:tr w:rsidR="00DF65A7" w14:paraId="4D7AD1D3" w14:textId="77777777">
        <w:trPr>
          <w:trHeight w:val="483"/>
          <w:jc w:val="center"/>
        </w:trPr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7F3D5" w14:textId="77777777" w:rsidR="00DF65A7" w:rsidRDefault="00000000">
            <w:pPr>
              <w:widowControl/>
              <w:jc w:val="center"/>
              <w:textAlignment w:val="bottom"/>
              <w:rPr>
                <w:rFonts w:ascii="宋体" w:eastAsia="宋体" w:hAnsi="宋体" w:cs="宋体" w:hint="eastAsia"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kern w:val="0"/>
                <w:szCs w:val="21"/>
              </w:rPr>
              <w:t>书院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323B93" w14:textId="77777777" w:rsidR="00DF65A7" w:rsidRDefault="00000000">
            <w:pPr>
              <w:widowControl/>
              <w:jc w:val="center"/>
              <w:textAlignment w:val="bottom"/>
              <w:rPr>
                <w:rFonts w:ascii="宋体" w:eastAsia="宋体" w:hAnsi="宋体" w:cs="宋体" w:hint="eastAsia"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</w:rPr>
              <w:t>书院参评人数</w:t>
            </w:r>
          </w:p>
        </w:tc>
        <w:tc>
          <w:tcPr>
            <w:tcW w:w="1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24405C" w14:textId="77777777" w:rsidR="00DF65A7" w:rsidRDefault="00000000">
            <w:pPr>
              <w:widowControl/>
              <w:jc w:val="center"/>
              <w:textAlignment w:val="bottom"/>
              <w:rPr>
                <w:rFonts w:ascii="宋体" w:eastAsia="宋体" w:hAnsi="宋体" w:cs="宋体" w:hint="eastAsia"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</w:rPr>
              <w:t>一等综合奖学金</w:t>
            </w:r>
          </w:p>
        </w:tc>
        <w:tc>
          <w:tcPr>
            <w:tcW w:w="2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C5C79E" w14:textId="77777777" w:rsidR="00DF65A7" w:rsidRDefault="00000000">
            <w:pPr>
              <w:widowControl/>
              <w:jc w:val="center"/>
              <w:textAlignment w:val="bottom"/>
              <w:rPr>
                <w:rFonts w:ascii="宋体" w:eastAsia="宋体" w:hAnsi="宋体" w:cs="宋体" w:hint="eastAsia"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</w:rPr>
              <w:t>二等综合奖学金</w:t>
            </w:r>
          </w:p>
        </w:tc>
        <w:tc>
          <w:tcPr>
            <w:tcW w:w="2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87A2BB" w14:textId="77777777" w:rsidR="00DF65A7" w:rsidRDefault="00000000">
            <w:pPr>
              <w:widowControl/>
              <w:jc w:val="center"/>
              <w:textAlignment w:val="top"/>
              <w:rPr>
                <w:rFonts w:ascii="宋体" w:eastAsia="宋体" w:hAnsi="宋体" w:cs="宋体" w:hint="eastAsia"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</w:rPr>
              <w:t>三等综合奖学金</w:t>
            </w:r>
          </w:p>
        </w:tc>
      </w:tr>
      <w:tr w:rsidR="00DF65A7" w14:paraId="1B3B9E92" w14:textId="77777777">
        <w:trPr>
          <w:trHeight w:val="483"/>
          <w:jc w:val="center"/>
        </w:trPr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06916" w14:textId="77777777" w:rsidR="00DF65A7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仁智书院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5C5E3E" w14:textId="77777777" w:rsidR="00DF65A7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1552</w:t>
            </w:r>
          </w:p>
        </w:tc>
        <w:tc>
          <w:tcPr>
            <w:tcW w:w="1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981DB5" w14:textId="77777777" w:rsidR="00DF65A7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31</w:t>
            </w:r>
          </w:p>
        </w:tc>
        <w:tc>
          <w:tcPr>
            <w:tcW w:w="2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B87089" w14:textId="77777777" w:rsidR="00DF65A7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78</w:t>
            </w:r>
          </w:p>
        </w:tc>
        <w:tc>
          <w:tcPr>
            <w:tcW w:w="2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C2120E" w14:textId="77777777" w:rsidR="00DF65A7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124</w:t>
            </w:r>
          </w:p>
        </w:tc>
      </w:tr>
      <w:tr w:rsidR="00DF65A7" w14:paraId="4CA8D0BE" w14:textId="77777777">
        <w:trPr>
          <w:trHeight w:val="483"/>
          <w:jc w:val="center"/>
        </w:trPr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93F07B3" w14:textId="77777777" w:rsidR="00DF65A7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羲和书院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1754DD" w14:textId="77777777" w:rsidR="00DF65A7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2533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1F7F46" w14:textId="77777777" w:rsidR="00DF65A7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51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6263DE" w14:textId="77777777" w:rsidR="00DF65A7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127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9E0168" w14:textId="77777777" w:rsidR="00DF65A7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203</w:t>
            </w:r>
          </w:p>
        </w:tc>
      </w:tr>
      <w:tr w:rsidR="00DF65A7" w14:paraId="42A07C45" w14:textId="77777777">
        <w:trPr>
          <w:trHeight w:val="483"/>
          <w:jc w:val="center"/>
        </w:trPr>
        <w:tc>
          <w:tcPr>
            <w:tcW w:w="1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35CDA53" w14:textId="77777777" w:rsidR="00DF65A7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精诚书院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3058B4" w14:textId="77777777" w:rsidR="00DF65A7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1357</w:t>
            </w:r>
          </w:p>
        </w:tc>
        <w:tc>
          <w:tcPr>
            <w:tcW w:w="1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C7ADDD" w14:textId="77777777" w:rsidR="00DF65A7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27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659ACD" w14:textId="77777777" w:rsidR="00DF65A7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68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F0880F" w14:textId="77777777" w:rsidR="00DF65A7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109</w:t>
            </w:r>
          </w:p>
        </w:tc>
      </w:tr>
      <w:tr w:rsidR="00DF65A7" w14:paraId="038F7E21" w14:textId="77777777">
        <w:trPr>
          <w:trHeight w:val="483"/>
          <w:jc w:val="center"/>
        </w:trPr>
        <w:tc>
          <w:tcPr>
            <w:tcW w:w="1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1CC2E39" w14:textId="77777777" w:rsidR="00DF65A7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崇德书院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15FB4D" w14:textId="77777777" w:rsidR="00DF65A7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1627</w:t>
            </w:r>
          </w:p>
        </w:tc>
        <w:tc>
          <w:tcPr>
            <w:tcW w:w="1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569476" w14:textId="77777777" w:rsidR="00DF65A7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33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8A4464" w14:textId="77777777" w:rsidR="00DF65A7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81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6E7BC8" w14:textId="77777777" w:rsidR="00DF65A7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130</w:t>
            </w:r>
          </w:p>
        </w:tc>
      </w:tr>
      <w:tr w:rsidR="00DF65A7" w14:paraId="766316C5" w14:textId="77777777">
        <w:trPr>
          <w:trHeight w:val="483"/>
          <w:jc w:val="center"/>
        </w:trPr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65CA1" w14:textId="77777777" w:rsidR="00DF65A7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德馨书院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7C5F82" w14:textId="77777777" w:rsidR="00DF65A7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2116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68E1F5" w14:textId="77777777" w:rsidR="00DF65A7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42</w:t>
            </w:r>
          </w:p>
        </w:tc>
        <w:tc>
          <w:tcPr>
            <w:tcW w:w="2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B144C6" w14:textId="77777777" w:rsidR="00DF65A7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106</w:t>
            </w:r>
          </w:p>
        </w:tc>
        <w:tc>
          <w:tcPr>
            <w:tcW w:w="2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A858CB" w14:textId="77777777" w:rsidR="00DF65A7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169</w:t>
            </w:r>
          </w:p>
        </w:tc>
      </w:tr>
      <w:tr w:rsidR="00DF65A7" w14:paraId="587F1BE2" w14:textId="77777777">
        <w:trPr>
          <w:trHeight w:val="483"/>
          <w:jc w:val="center"/>
        </w:trPr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D7827" w14:textId="77777777" w:rsidR="00DF65A7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智行书院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A76249" w14:textId="77777777" w:rsidR="00DF65A7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2547</w:t>
            </w:r>
          </w:p>
        </w:tc>
        <w:tc>
          <w:tcPr>
            <w:tcW w:w="1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72567F" w14:textId="77777777" w:rsidR="00DF65A7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51</w:t>
            </w:r>
          </w:p>
        </w:tc>
        <w:tc>
          <w:tcPr>
            <w:tcW w:w="2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6D2705" w14:textId="77777777" w:rsidR="00DF65A7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127</w:t>
            </w:r>
          </w:p>
        </w:tc>
        <w:tc>
          <w:tcPr>
            <w:tcW w:w="2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7EBF56" w14:textId="77777777" w:rsidR="00DF65A7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204</w:t>
            </w:r>
          </w:p>
        </w:tc>
      </w:tr>
      <w:tr w:rsidR="00DF65A7" w14:paraId="14AD31A6" w14:textId="77777777">
        <w:trPr>
          <w:trHeight w:val="483"/>
          <w:jc w:val="center"/>
        </w:trPr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D9E8C" w14:textId="77777777" w:rsidR="00DF65A7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日新书院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98147C" w14:textId="77777777" w:rsidR="00DF65A7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1161</w:t>
            </w:r>
          </w:p>
        </w:tc>
        <w:tc>
          <w:tcPr>
            <w:tcW w:w="1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56B8A9" w14:textId="77777777" w:rsidR="00DF65A7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23</w:t>
            </w:r>
          </w:p>
        </w:tc>
        <w:tc>
          <w:tcPr>
            <w:tcW w:w="2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F6D62E" w14:textId="77777777" w:rsidR="00DF65A7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58</w:t>
            </w:r>
          </w:p>
        </w:tc>
        <w:tc>
          <w:tcPr>
            <w:tcW w:w="2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8371AF" w14:textId="77777777" w:rsidR="00DF65A7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93</w:t>
            </w:r>
          </w:p>
        </w:tc>
      </w:tr>
      <w:tr w:rsidR="00DF65A7" w14:paraId="072E3908" w14:textId="77777777">
        <w:trPr>
          <w:trHeight w:val="493"/>
          <w:jc w:val="center"/>
        </w:trPr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67682" w14:textId="77777777" w:rsidR="00DF65A7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kern w:val="0"/>
                <w:szCs w:val="21"/>
                <w:lang w:bidi="ar"/>
              </w:rPr>
              <w:t>合计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0D44D3" w14:textId="77777777" w:rsidR="00DF65A7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12893</w:t>
            </w:r>
          </w:p>
        </w:tc>
        <w:tc>
          <w:tcPr>
            <w:tcW w:w="1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162633" w14:textId="77777777" w:rsidR="00DF65A7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258</w:t>
            </w:r>
          </w:p>
        </w:tc>
        <w:tc>
          <w:tcPr>
            <w:tcW w:w="2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C43A4F" w14:textId="77777777" w:rsidR="00DF65A7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645</w:t>
            </w:r>
          </w:p>
        </w:tc>
        <w:tc>
          <w:tcPr>
            <w:tcW w:w="2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FDC2FD" w14:textId="77777777" w:rsidR="00DF65A7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1032</w:t>
            </w:r>
          </w:p>
        </w:tc>
      </w:tr>
    </w:tbl>
    <w:p w14:paraId="134EA893" w14:textId="77777777" w:rsidR="00DF65A7" w:rsidRDefault="00000000">
      <w:pPr>
        <w:ind w:firstLineChars="100" w:firstLine="32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七、日程安排</w:t>
      </w:r>
    </w:p>
    <w:p w14:paraId="4BA5B983" w14:textId="77777777" w:rsidR="00DF65A7" w:rsidRDefault="00000000">
      <w:pPr>
        <w:ind w:firstLineChars="100" w:firstLine="32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（一）院级宣传及评选</w:t>
      </w:r>
    </w:p>
    <w:p w14:paraId="2FCAB394" w14:textId="77777777" w:rsidR="00DF65A7" w:rsidRDefault="00000000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12月7日—12月15日，</w:t>
      </w:r>
      <w:r>
        <w:rPr>
          <w:rFonts w:ascii="仿宋_GB2312" w:eastAsia="仿宋_GB2312" w:hAnsi="宋体" w:cs="宋体" w:hint="eastAsia"/>
          <w:color w:val="000000" w:themeColor="text1"/>
          <w:sz w:val="32"/>
        </w:rPr>
        <w:t>各书院组织学生学习了解学校综合奖学金评选办法，进行班级宣讲、书院宣传。审核申请学生评选资格，根据名额确定综合奖学金各等级候选人并在书院范围内进行不少于3个工作日的公示。12月16日上午午10点前向学务部报送加盖书院公章及辅导员和书记签字的《候选人名单》（附件1）、</w:t>
      </w:r>
      <w:r>
        <w:rPr>
          <w:rFonts w:ascii="仿宋_GB2312" w:eastAsia="仿宋_GB2312" w:hint="eastAsia"/>
          <w:color w:val="000000" w:themeColor="text1"/>
          <w:sz w:val="32"/>
          <w:szCs w:val="32"/>
        </w:rPr>
        <w:t>《综合奖</w:t>
      </w:r>
      <w:r>
        <w:rPr>
          <w:rFonts w:ascii="仿宋_GB2312" w:eastAsia="仿宋_GB2312" w:hint="eastAsia"/>
          <w:sz w:val="32"/>
          <w:szCs w:val="32"/>
        </w:rPr>
        <w:t>学金汇总表》</w:t>
      </w:r>
      <w:r>
        <w:rPr>
          <w:rFonts w:ascii="仿宋_GB2312" w:eastAsia="仿宋_GB2312" w:hAnsi="宋体" w:cs="宋体" w:hint="eastAsia"/>
          <w:sz w:val="32"/>
        </w:rPr>
        <w:t>（附件2）、书院评选工作组成员名单，同时提交电子版附件1.2、主题班会材料、班级公示截图、书院宣传图片（</w:t>
      </w:r>
      <w:r>
        <w:rPr>
          <w:rFonts w:ascii="仿宋_GB2312" w:eastAsia="仿宋_GB2312" w:hAnsi="宋体" w:cs="宋体"/>
          <w:sz w:val="32"/>
        </w:rPr>
        <w:t>多种形式宣传，</w:t>
      </w:r>
      <w:r>
        <w:rPr>
          <w:rFonts w:ascii="仿宋_GB2312" w:eastAsia="仿宋_GB2312" w:hAnsi="宋体" w:cs="宋体" w:hint="eastAsia"/>
          <w:sz w:val="32"/>
        </w:rPr>
        <w:t>线上线下）、书院评选</w:t>
      </w:r>
      <w:r>
        <w:rPr>
          <w:rFonts w:ascii="仿宋_GB2312" w:eastAsia="仿宋_GB2312" w:hAnsi="宋体" w:cs="宋体"/>
          <w:sz w:val="32"/>
        </w:rPr>
        <w:t>照片、书院公示材料（线上线下）等相关材料</w:t>
      </w:r>
      <w:r>
        <w:rPr>
          <w:rFonts w:ascii="仿宋_GB2312" w:eastAsia="仿宋_GB2312" w:hAnsi="宋体" w:cs="宋体" w:hint="eastAsia"/>
          <w:sz w:val="32"/>
        </w:rPr>
        <w:t>。纸质版材料报送至学生事务服务中心，电子版材料发送至</w:t>
      </w:r>
      <w:r>
        <w:rPr>
          <w:rFonts w:ascii="仿宋_GB2312" w:eastAsia="仿宋_GB2312" w:hint="eastAsia"/>
          <w:sz w:val="32"/>
          <w:szCs w:val="32"/>
          <w:u w:val="single"/>
        </w:rPr>
        <w:t>杨玮老师企业微信</w:t>
      </w:r>
      <w:r>
        <w:rPr>
          <w:rFonts w:ascii="仿宋_GB2312" w:eastAsia="仿宋_GB2312" w:hint="eastAsia"/>
          <w:sz w:val="32"/>
          <w:szCs w:val="32"/>
        </w:rPr>
        <w:t>。</w:t>
      </w:r>
    </w:p>
    <w:p w14:paraId="0E57F834" w14:textId="77777777" w:rsidR="00DF65A7" w:rsidRDefault="00000000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（二）校级复核及公示</w:t>
      </w:r>
    </w:p>
    <w:p w14:paraId="5FD9A8A6" w14:textId="493B0298" w:rsidR="00DF65A7" w:rsidRDefault="00000000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12月16日</w:t>
      </w:r>
      <w:r w:rsidR="0041224B">
        <w:rPr>
          <w:rFonts w:ascii="仿宋_GB2312" w:eastAsia="仿宋_GB2312" w:hint="eastAsia"/>
          <w:sz w:val="32"/>
          <w:szCs w:val="32"/>
        </w:rPr>
        <w:t>-</w:t>
      </w:r>
      <w:r>
        <w:rPr>
          <w:rFonts w:ascii="仿宋_GB2312" w:eastAsia="仿宋_GB2312" w:hint="eastAsia"/>
          <w:sz w:val="32"/>
          <w:szCs w:val="32"/>
        </w:rPr>
        <w:t>12月17日，学务部对各书院提交名单进行复审。</w:t>
      </w:r>
    </w:p>
    <w:p w14:paraId="3C27C644" w14:textId="4D8A2D92" w:rsidR="00DF65A7" w:rsidRDefault="00000000">
      <w:pPr>
        <w:widowControl/>
        <w:adjustRightInd w:val="0"/>
        <w:snapToGrid w:val="0"/>
        <w:ind w:firstLineChars="200" w:firstLine="640"/>
        <w:jc w:val="left"/>
        <w:rPr>
          <w:rFonts w:ascii="仿宋_GB2312" w:eastAsia="仿宋_GB2312" w:hAnsi="宋体" w:cs="宋体" w:hint="eastAsia"/>
          <w:color w:val="000000" w:themeColor="text1"/>
          <w:sz w:val="32"/>
        </w:rPr>
      </w:pPr>
      <w:r>
        <w:rPr>
          <w:rFonts w:ascii="仿宋_GB2312" w:eastAsia="仿宋_GB2312" w:hAnsi="宋体" w:cs="宋体" w:hint="eastAsia"/>
          <w:color w:val="000000" w:themeColor="text1"/>
          <w:sz w:val="32"/>
        </w:rPr>
        <w:t>12月18日</w:t>
      </w:r>
      <w:r w:rsidR="0041224B">
        <w:rPr>
          <w:rFonts w:ascii="仿宋_GB2312" w:eastAsia="仿宋_GB2312" w:hAnsi="宋体" w:cs="宋体" w:hint="eastAsia"/>
          <w:color w:val="000000" w:themeColor="text1"/>
          <w:sz w:val="32"/>
        </w:rPr>
        <w:t>-</w:t>
      </w:r>
      <w:r>
        <w:rPr>
          <w:rFonts w:ascii="仿宋_GB2312" w:eastAsia="仿宋_GB2312" w:hAnsi="宋体" w:cs="宋体" w:hint="eastAsia"/>
          <w:color w:val="000000" w:themeColor="text1"/>
          <w:sz w:val="32"/>
        </w:rPr>
        <w:t>12月20日，学务部将2023-2024学年综合奖学金候选人名单进行全校公示，征询意见，接受监督。</w:t>
      </w:r>
    </w:p>
    <w:p w14:paraId="5CEDF000" w14:textId="77777777" w:rsidR="00DF65A7" w:rsidRDefault="00000000">
      <w:pPr>
        <w:ind w:firstLineChars="200" w:firstLine="640"/>
        <w:rPr>
          <w:rFonts w:ascii="仿宋_GB2312" w:eastAsia="仿宋_GB2312" w:hAnsi="宋体" w:cs="宋体" w:hint="eastAsia"/>
          <w:sz w:val="32"/>
        </w:rPr>
      </w:pPr>
      <w:r>
        <w:rPr>
          <w:rFonts w:ascii="仿宋_GB2312" w:eastAsia="仿宋_GB2312" w:hAnsi="宋体" w:cs="宋体" w:hint="eastAsia"/>
          <w:sz w:val="32"/>
        </w:rPr>
        <w:t>全校公示无异议后，报大学生资助工作领导小组审议通过后，报请院务会批准。</w:t>
      </w:r>
    </w:p>
    <w:p w14:paraId="2F1D0CEA" w14:textId="77777777" w:rsidR="00DF65A7" w:rsidRDefault="00000000">
      <w:pPr>
        <w:ind w:firstLineChars="200" w:firstLine="640"/>
        <w:rPr>
          <w:rFonts w:ascii="仿宋_GB2312" w:eastAsia="仿宋_GB2312" w:hAnsi="宋体" w:cs="宋体" w:hint="eastAsia"/>
          <w:sz w:val="32"/>
        </w:rPr>
      </w:pPr>
      <w:r>
        <w:rPr>
          <w:rFonts w:ascii="仿宋_GB2312" w:eastAsia="仿宋_GB2312" w:hint="eastAsia"/>
          <w:sz w:val="32"/>
          <w:szCs w:val="32"/>
        </w:rPr>
        <w:t>八、相关要求</w:t>
      </w:r>
    </w:p>
    <w:p w14:paraId="0885297B" w14:textId="77777777" w:rsidR="00DF65A7" w:rsidRDefault="00000000">
      <w:pPr>
        <w:widowControl/>
        <w:adjustRightInd w:val="0"/>
        <w:snapToGrid w:val="0"/>
        <w:ind w:firstLineChars="200" w:firstLine="640"/>
        <w:jc w:val="left"/>
        <w:rPr>
          <w:rFonts w:ascii="仿宋_GB2312" w:eastAsia="仿宋_GB2312" w:hAnsi="宋体" w:cs="宋体" w:hint="eastAsia"/>
          <w:sz w:val="32"/>
        </w:rPr>
      </w:pPr>
      <w:r>
        <w:rPr>
          <w:rFonts w:ascii="宋体" w:eastAsia="仿宋_GB2312" w:hAnsi="宋体" w:cs="宋体"/>
          <w:sz w:val="32"/>
        </w:rPr>
        <w:t>1.</w:t>
      </w:r>
      <w:r>
        <w:rPr>
          <w:rFonts w:ascii="仿宋_GB2312" w:eastAsia="仿宋_GB2312" w:hAnsi="宋体" w:cs="宋体" w:hint="eastAsia"/>
          <w:sz w:val="32"/>
        </w:rPr>
        <w:t>各书院须做好2023-2024学年综合奖学金评选政策宣传工作，确保每位学生了解综合奖学金评选办法和流程，为评选工作顺利进行创造良好氛围。</w:t>
      </w:r>
    </w:p>
    <w:p w14:paraId="7794F732" w14:textId="77777777" w:rsidR="00DF65A7" w:rsidRDefault="00000000">
      <w:pPr>
        <w:widowControl/>
        <w:adjustRightInd w:val="0"/>
        <w:snapToGrid w:val="0"/>
        <w:ind w:firstLineChars="200" w:firstLine="640"/>
        <w:jc w:val="left"/>
        <w:rPr>
          <w:rFonts w:ascii="仿宋_GB2312" w:eastAsia="仿宋_GB2312" w:hAnsi="宋体" w:cs="宋体" w:hint="eastAsia"/>
          <w:sz w:val="32"/>
        </w:rPr>
      </w:pPr>
      <w:r>
        <w:rPr>
          <w:rFonts w:ascii="仿宋_GB2312" w:eastAsia="仿宋_GB2312" w:hAnsi="宋体" w:cs="宋体"/>
          <w:sz w:val="32"/>
        </w:rPr>
        <w:t>2.</w:t>
      </w:r>
      <w:r>
        <w:rPr>
          <w:rFonts w:ascii="仿宋_GB2312" w:eastAsia="仿宋_GB2312" w:hAnsi="宋体" w:cs="宋体" w:hint="eastAsia"/>
          <w:sz w:val="32"/>
        </w:rPr>
        <w:t>各书院须坚持公开、公平、公正原则，严格按照评选条件和程序及分配名额认真开展评选工作</w:t>
      </w:r>
      <w:r>
        <w:rPr>
          <w:rFonts w:ascii="仿宋_GB2312" w:eastAsia="仿宋_GB2312" w:hAnsi="宋体" w:cs="宋体"/>
          <w:sz w:val="32"/>
        </w:rPr>
        <w:t>，公示期间，学生意见反馈</w:t>
      </w:r>
      <w:r>
        <w:rPr>
          <w:rFonts w:ascii="仿宋_GB2312" w:eastAsia="仿宋_GB2312" w:hAnsi="宋体" w:cs="宋体" w:hint="eastAsia"/>
          <w:sz w:val="32"/>
        </w:rPr>
        <w:t>平台上提一级，坚决防止越级投诉或重大舆情。</w:t>
      </w:r>
    </w:p>
    <w:p w14:paraId="28DC3D1D" w14:textId="77777777" w:rsidR="00DF65A7" w:rsidRDefault="00000000">
      <w:pPr>
        <w:widowControl/>
        <w:adjustRightInd w:val="0"/>
        <w:snapToGrid w:val="0"/>
        <w:ind w:firstLineChars="200" w:firstLine="640"/>
        <w:jc w:val="left"/>
        <w:rPr>
          <w:rFonts w:ascii="仿宋_GB2312" w:eastAsia="仿宋_GB2312" w:hAnsi="宋体" w:cs="宋体" w:hint="eastAsia"/>
          <w:sz w:val="32"/>
        </w:rPr>
      </w:pPr>
      <w:r>
        <w:rPr>
          <w:rFonts w:ascii="仿宋_GB2312" w:eastAsia="仿宋_GB2312" w:hAnsi="宋体" w:cs="宋体" w:hint="eastAsia"/>
          <w:sz w:val="32"/>
        </w:rPr>
        <w:t>3</w:t>
      </w:r>
      <w:r>
        <w:rPr>
          <w:rFonts w:ascii="仿宋_GB2312" w:eastAsia="仿宋_GB2312" w:hAnsi="宋体" w:cs="宋体"/>
          <w:sz w:val="32"/>
        </w:rPr>
        <w:t>.</w:t>
      </w:r>
      <w:r>
        <w:rPr>
          <w:rFonts w:ascii="仿宋_GB2312" w:eastAsia="仿宋_GB2312" w:hAnsi="宋体" w:cs="宋体" w:hint="eastAsia"/>
          <w:sz w:val="32"/>
        </w:rPr>
        <w:t>凡在参加评选过程中有舞弊行为或不符合条件而参评者，一经查出，立即取消评选资格；对已获评者，除追回其奖学金外，视情况给予纪律处分。</w:t>
      </w:r>
    </w:p>
    <w:p w14:paraId="2421566E" w14:textId="77777777" w:rsidR="00DF65A7" w:rsidRDefault="00000000">
      <w:pPr>
        <w:widowControl/>
        <w:adjustRightInd w:val="0"/>
        <w:snapToGrid w:val="0"/>
        <w:ind w:firstLineChars="200" w:firstLine="640"/>
        <w:jc w:val="left"/>
        <w:rPr>
          <w:rFonts w:ascii="仿宋_GB2312" w:eastAsia="仿宋_GB2312" w:hAnsi="宋体" w:cs="宋体" w:hint="eastAsia"/>
          <w:sz w:val="32"/>
        </w:rPr>
      </w:pPr>
      <w:r>
        <w:rPr>
          <w:rFonts w:ascii="仿宋_GB2312" w:eastAsia="仿宋_GB2312" w:hAnsi="宋体" w:cs="宋体" w:hint="eastAsia"/>
          <w:sz w:val="32"/>
        </w:rPr>
        <w:t>4.各书院须严格按照日程安排的时间节点提交材料，逾期不提交即视为该书院放弃评选资格。</w:t>
      </w:r>
    </w:p>
    <w:p w14:paraId="003D4631" w14:textId="77777777" w:rsidR="0041224B" w:rsidRDefault="0041224B" w:rsidP="0041224B">
      <w:pPr>
        <w:rPr>
          <w:rFonts w:ascii="仿宋_GB2312" w:eastAsia="仿宋_GB2312" w:hAnsi="仿宋_GB2312" w:cs="仿宋_GB2312" w:hint="eastAsia"/>
          <w:sz w:val="32"/>
          <w:szCs w:val="32"/>
        </w:rPr>
      </w:pPr>
    </w:p>
    <w:p w14:paraId="2265B4D1" w14:textId="77777777" w:rsidR="0041224B" w:rsidRDefault="00000000" w:rsidP="0041224B">
      <w:pPr>
        <w:jc w:val="righ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学务部</w:t>
      </w:r>
    </w:p>
    <w:p w14:paraId="71DC01DE" w14:textId="49AA3951" w:rsidR="00DF65A7" w:rsidRPr="0041224B" w:rsidRDefault="00000000" w:rsidP="0041224B">
      <w:pPr>
        <w:jc w:val="righ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2024年12月6日</w:t>
      </w:r>
    </w:p>
    <w:sectPr w:rsidR="00DF65A7" w:rsidRPr="0041224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F1C119" w14:textId="77777777" w:rsidR="00F74D6E" w:rsidRDefault="00F74D6E">
      <w:pPr>
        <w:spacing w:line="240" w:lineRule="auto"/>
      </w:pPr>
      <w:r>
        <w:separator/>
      </w:r>
    </w:p>
  </w:endnote>
  <w:endnote w:type="continuationSeparator" w:id="0">
    <w:p w14:paraId="4E071395" w14:textId="77777777" w:rsidR="00F74D6E" w:rsidRDefault="00F74D6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4E76C2E-BC79-4A01-83FD-DD7A4E5368CF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2" w:subsetted="1" w:fontKey="{F681A180-DAE5-47DD-BE81-3F30E111B8C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DC5F452-F8A7-4EE6-811B-A2A732522438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4" w:subsetted="1" w:fontKey="{CB254BBA-AECE-447E-8F05-4E2E7EFF6E62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8680B842-74F0-4174-937C-091086F848DE}"/>
    <w:embedBold r:id="rId6" w:subsetted="1" w:fontKey="{B75841AA-E809-4206-B320-D9BF73C166CC}"/>
  </w:font>
  <w:font w:name="仿宋_GB2312">
    <w:altName w:val="微软雅黑"/>
    <w:charset w:val="86"/>
    <w:family w:val="modern"/>
    <w:pitch w:val="default"/>
    <w:sig w:usb0="00000001" w:usb1="080E0000" w:usb2="00000000" w:usb3="00000000" w:csb0="00040000" w:csb1="00000000"/>
    <w:embedRegular r:id="rId7" w:subsetted="1" w:fontKey="{22A604E0-6B03-4038-90BE-03056AB8115B}"/>
  </w:font>
  <w:font w:name="___WRD_EMBED_SUB_46">
    <w:altName w:val="微软雅黑"/>
    <w:charset w:val="86"/>
    <w:family w:val="modern"/>
    <w:pitch w:val="default"/>
    <w:sig w:usb0="00000001" w:usb1="080E0000" w:usb2="00000010" w:usb3="00000000" w:csb0="00040000" w:csb1="00000000"/>
  </w:font>
  <w:font w:name="方正小标宋简体">
    <w:charset w:val="86"/>
    <w:family w:val="auto"/>
    <w:pitch w:val="default"/>
    <w:sig w:usb0="00000001" w:usb1="080E0000" w:usb2="00000000" w:usb3="00000000" w:csb0="00040000" w:csb1="00000000"/>
    <w:embedRegular r:id="rId8" w:subsetted="1" w:fontKey="{F1828604-7EC2-4CF9-BCB7-2C82DD3847E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436B6715-5312-4A31-AE9B-9B8D05AE202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DB1B3A" w14:textId="77777777" w:rsidR="00F74D6E" w:rsidRDefault="00F74D6E">
      <w:r>
        <w:separator/>
      </w:r>
    </w:p>
  </w:footnote>
  <w:footnote w:type="continuationSeparator" w:id="0">
    <w:p w14:paraId="563C93E7" w14:textId="77777777" w:rsidR="00F74D6E" w:rsidRDefault="00F74D6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TrueTypeFonts/>
  <w:embedSystemFonts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DRlZDViOTE2OWEyMzY2ODgxNGIwMzVlOThhOTBkYWYifQ=="/>
  </w:docVars>
  <w:rsids>
    <w:rsidRoot w:val="00E84F79"/>
    <w:rsid w:val="00064C5C"/>
    <w:rsid w:val="00135CB7"/>
    <w:rsid w:val="001F2723"/>
    <w:rsid w:val="0029497C"/>
    <w:rsid w:val="002C3878"/>
    <w:rsid w:val="003D378D"/>
    <w:rsid w:val="0041224B"/>
    <w:rsid w:val="004613EE"/>
    <w:rsid w:val="0056792E"/>
    <w:rsid w:val="00667E63"/>
    <w:rsid w:val="006E3BDE"/>
    <w:rsid w:val="00743E63"/>
    <w:rsid w:val="00747249"/>
    <w:rsid w:val="00860D4F"/>
    <w:rsid w:val="00864FFD"/>
    <w:rsid w:val="008B1E1E"/>
    <w:rsid w:val="009906CB"/>
    <w:rsid w:val="00A11A1F"/>
    <w:rsid w:val="00A6357C"/>
    <w:rsid w:val="00A710CE"/>
    <w:rsid w:val="00B71FA6"/>
    <w:rsid w:val="00B72A5A"/>
    <w:rsid w:val="00B7405F"/>
    <w:rsid w:val="00B77118"/>
    <w:rsid w:val="00BC35A2"/>
    <w:rsid w:val="00DF65A7"/>
    <w:rsid w:val="00E1652C"/>
    <w:rsid w:val="00E2178B"/>
    <w:rsid w:val="00E84F79"/>
    <w:rsid w:val="00F15721"/>
    <w:rsid w:val="00F72E8F"/>
    <w:rsid w:val="00F74D6E"/>
    <w:rsid w:val="00FE079C"/>
    <w:rsid w:val="03B40BA2"/>
    <w:rsid w:val="05F722FE"/>
    <w:rsid w:val="08185B87"/>
    <w:rsid w:val="082A4072"/>
    <w:rsid w:val="0CC71327"/>
    <w:rsid w:val="118071CA"/>
    <w:rsid w:val="12ED6520"/>
    <w:rsid w:val="14457004"/>
    <w:rsid w:val="16802A91"/>
    <w:rsid w:val="174B3DB0"/>
    <w:rsid w:val="18415897"/>
    <w:rsid w:val="1931651F"/>
    <w:rsid w:val="1B1C2960"/>
    <w:rsid w:val="1D77140A"/>
    <w:rsid w:val="1D7E100C"/>
    <w:rsid w:val="1EA062D6"/>
    <w:rsid w:val="207E146D"/>
    <w:rsid w:val="21E96A1B"/>
    <w:rsid w:val="224903E3"/>
    <w:rsid w:val="284062BE"/>
    <w:rsid w:val="29CF57D3"/>
    <w:rsid w:val="2B3A1722"/>
    <w:rsid w:val="2DDE7C9C"/>
    <w:rsid w:val="318E207E"/>
    <w:rsid w:val="31DF3BCD"/>
    <w:rsid w:val="329E142C"/>
    <w:rsid w:val="37176B93"/>
    <w:rsid w:val="46517FDC"/>
    <w:rsid w:val="469F4BD9"/>
    <w:rsid w:val="46BD5FC1"/>
    <w:rsid w:val="46DF2281"/>
    <w:rsid w:val="48C935F7"/>
    <w:rsid w:val="4A7B1896"/>
    <w:rsid w:val="4C655054"/>
    <w:rsid w:val="4DF009B8"/>
    <w:rsid w:val="4F6220D8"/>
    <w:rsid w:val="507C2FE2"/>
    <w:rsid w:val="54E900DA"/>
    <w:rsid w:val="55D072AC"/>
    <w:rsid w:val="5C257DA5"/>
    <w:rsid w:val="5DC520C9"/>
    <w:rsid w:val="62835713"/>
    <w:rsid w:val="655665AB"/>
    <w:rsid w:val="7AFF7740"/>
    <w:rsid w:val="7B7B2AF6"/>
    <w:rsid w:val="7C0C599F"/>
    <w:rsid w:val="7DE62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F7DF5B8"/>
  <w15:docId w15:val="{DB2506F6-3495-484A-A33B-7DBEDD712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spacing w:line="360" w:lineRule="auto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styleId="a7">
    <w:name w:val="Hyperlink"/>
    <w:qFormat/>
    <w:rPr>
      <w:color w:val="0000FF"/>
      <w:u w:val="single"/>
    </w:rPr>
  </w:style>
  <w:style w:type="paragraph" w:styleId="a8">
    <w:name w:val="List Paragraph"/>
    <w:basedOn w:val="a"/>
    <w:uiPriority w:val="99"/>
    <w:unhideWhenUsed/>
    <w:qFormat/>
    <w:pPr>
      <w:ind w:firstLineChars="200" w:firstLine="420"/>
    </w:pPr>
  </w:style>
  <w:style w:type="character" w:customStyle="1" w:styleId="a6">
    <w:name w:val="页眉 字符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298</Words>
  <Characters>1704</Characters>
  <Application>Microsoft Office Word</Application>
  <DocSecurity>0</DocSecurity>
  <Lines>14</Lines>
  <Paragraphs>3</Paragraphs>
  <ScaleCrop>false</ScaleCrop>
  <Company/>
  <LinksUpToDate>false</LinksUpToDate>
  <CharactersWithSpaces>1999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shengjin xie</cp:lastModifiedBy>
  <cp:revision>19</cp:revision>
  <cp:lastPrinted>2024-12-06T01:09:00Z</cp:lastPrinted>
  <dcterms:created xsi:type="dcterms:W3CDTF">2014-10-29T12:08:00Z</dcterms:created>
  <dcterms:modified xsi:type="dcterms:W3CDTF">2024-12-09T13:36:00Z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A23D7DC2EFD14A61B3AFE3037FFB8E94_13</vt:lpwstr>
  </property>
</Properties>
</file>