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2720" w:hanging="2720" w:hangingChars="85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tabs>
          <w:tab w:val="left" w:pos="3828"/>
        </w:tabs>
        <w:snapToGrid w:val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致全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校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学生的一封信</w:t>
      </w:r>
    </w:p>
    <w:p>
      <w:pPr>
        <w:tabs>
          <w:tab w:val="left" w:pos="3828"/>
        </w:tabs>
        <w:snapToGrid w:val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napToGrid w:val="0"/>
        <w:spacing w:line="360" w:lineRule="auto"/>
        <w:rPr>
          <w:rFonts w:hint="eastAsia" w:ascii="仿宋_GB2312" w:hAnsi="Calibri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亲爱的同学们：</w:t>
      </w:r>
      <w:r>
        <w:rPr>
          <w:rFonts w:ascii="仿宋" w:hAnsi="仿宋" w:eastAsia="仿宋" w:cs="宋体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32"/>
        </w:rPr>
        <w:t>当前，电信网络诈骗犯罪呈现高发态势，骗子利用在校学生社会阅历不够丰富、防范意识较薄弱的特点，不断翻新手法、屡屡得手，在校学生已经成为电信网络诈骗的主要受害群体。</w:t>
      </w:r>
      <w:r>
        <w:rPr>
          <w:rFonts w:hint="eastAsia" w:ascii="仿宋_GB2312" w:hAnsi="Calibri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</w:t>
      </w:r>
      <w:r>
        <w:rPr>
          <w:rFonts w:hint="eastAsia" w:ascii="黑体" w:hAnsi="Calibri" w:eastAsia="黑体" w:cs="Times New Roman"/>
          <w:sz w:val="32"/>
          <w:szCs w:val="32"/>
        </w:rPr>
        <w:t xml:space="preserve"> 一、针对学生的诈骗方式主要有：兼职刷单诈骗、冒充客服诈骗、网络贷款诈骗等。</w:t>
      </w:r>
      <w:r>
        <w:rPr>
          <w:rFonts w:hint="eastAsia" w:ascii="黑体" w:hAnsi="Calibri" w:eastAsia="黑体" w:cs="Times New Roman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兼职刷单诈骗：骗子通过招聘平台、社交软件等渠道推广发布兼职信息，以开网店需要快速提升信誉为由，招募人员进行网络兼职刷单，承诺在交易后立即返还购物费用并额外提成，并以“零投入”“无风险”“日清日结”等诱骗受害人。刷第一单时，骗子会小额返款让受害人尝到甜头，当受害人大额刷单交易后，骗子就会以各种理由拒不返款并将其拉黑。</w:t>
      </w:r>
      <w:r>
        <w:rPr>
          <w:rFonts w:hint="eastAsia" w:ascii="仿宋_GB2312" w:hAnsi="Calibri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冒充客服诈骗：骗子通过非法渠道购买网购客户的相关信息，冒充电商平台客服人员，声称其网购商品出现质量问题；或者冒充快递公司客服，称快递丢失，要对受害人进行退款和赔付。然后发送虚假退赔网站或二维码，要求受害人填写银行卡号、验证码等信息，再盗刷受害人银行卡。</w:t>
      </w:r>
    </w:p>
    <w:p>
      <w:pPr>
        <w:snapToGrid w:val="0"/>
        <w:spacing w:line="360" w:lineRule="auto"/>
        <w:ind w:firstLine="640" w:firstLineChars="200"/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网络贷款诈骗：骗子通过网络或短信发布办理贷款、代办信用卡等虚假信息，并附带“无抵押”“零门槛”“低利率”等诱导性语句，吸引受害人关注。骗子冒充银行客服人员或者贷款公司工作人员以检验还贷能力，缴纳保证金、税款、代办费等为由，要求受害人转账汇款，或骗取受害人的银行账户和密码等信息直接转账、消费从而实施诈骗。</w:t>
      </w:r>
      <w:r>
        <w:rPr>
          <w:rFonts w:hint="eastAsia" w:ascii="仿宋_GB2312" w:hAnsi="Calibri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</w:t>
      </w:r>
      <w:r>
        <w:rPr>
          <w:rFonts w:hint="eastAsia" w:ascii="黑体" w:hAnsi="Calibri" w:eastAsia="黑体" w:cs="Times New Roman"/>
          <w:sz w:val="32"/>
          <w:szCs w:val="32"/>
        </w:rPr>
        <w:t>二、少数同学受利益诱惑，出借、出租、出售自己的银行卡、手机卡、自己的微信、QQ、支付宝等社交账号，注册虚假公司、办理银行对公账户出售牟利等，甚至主动参与电信网络违法犯罪，沦为诈骗分子的帮凶、共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38" w:leftChars="304" w:firstLine="0" w:firstLineChars="0"/>
        <w:textAlignment w:val="auto"/>
        <w:rPr>
          <w:rFonts w:hint="eastAsia" w:ascii="楷体_GB2312" w:hAnsi="Calibri" w:eastAsia="楷体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为此，特提醒同学们一定要增强防范意识和能力：</w:t>
      </w:r>
      <w:r>
        <w:rPr>
          <w:rFonts w:hint="eastAsia" w:ascii="仿宋_GB2312" w:hAnsi="Calibri" w:eastAsia="仿宋_GB2312" w:cs="Times New Roman"/>
          <w:sz w:val="32"/>
          <w:szCs w:val="32"/>
        </w:rPr>
        <w:br w:type="textWrapping"/>
      </w:r>
      <w:r>
        <w:rPr>
          <w:rFonts w:hint="eastAsia" w:ascii="楷体_GB2312" w:hAnsi="Calibri" w:eastAsia="楷体_GB2312" w:cs="Times New Roman"/>
          <w:sz w:val="32"/>
          <w:szCs w:val="32"/>
        </w:rPr>
        <w:t>一、谨记以下“五个五”，时刻防范电信网络诈骗：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1、“五不信”：未经核实不相信，积分中奖不相信，高额回报不相信，退税返利不相信，免费领取不相信。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2、“五不露”：不透露身份证号码，不透露姓名住址，不透露银行卡号，不透露各种密码，不透露手机验证码。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3、“五不转”：不向陌生人账户转账，不向“安全”账户转账，不向有风险提示的账户转账，不向未经核实的网站、APP、二维码转账，不向要求先缴纳保证金、手续费、税费等的网贷公司转账。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4、“五不做”：陌生电话不回拨，陌生链接不点击，陌生微信不添加，陌生平台不投资，网络刷单不参与。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楷体_GB2312" w:hAnsi="Calibri" w:eastAsia="楷体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5、＂五慎接＂：慎接95开头且超过五位数的电话，慎接400开头的电话，慎接00或者“＋”开头的电话，慎接没有来电显示的电话，慎接被手机软件标记为诈骗、骚扰的电话。</w:t>
      </w:r>
      <w:r>
        <w:rPr>
          <w:rFonts w:hint="eastAsia" w:ascii="仿宋_GB2312" w:hAnsi="Calibri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Calibri" w:eastAsia="楷体_GB2312" w:cs="Times New Roman"/>
          <w:sz w:val="32"/>
          <w:szCs w:val="32"/>
        </w:rPr>
        <w:t>二、一定要珍惜自己的信用</w:t>
      </w:r>
      <w:r>
        <w:rPr>
          <w:rFonts w:hint="eastAsia" w:ascii="楷体_GB2312" w:hAnsi="Calibri" w:eastAsia="楷体_GB2312" w:cs="Times New Roman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不出借、出租、出售自己的银行卡、手机卡、自己的微信、QQ、支付宝等社交账号，不参与买卖银行卡、手机卡、社交账号、支付账户，千万不要为了蝇头小利而被骗子利用，让自己受到“一处违法、处处受限”的征信惩戒，甚至涉嫌帮助信息网络犯罪活动罪，还没走向社会，就葬送了自己的大好前途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</w:p>
    <w:p>
      <w:pPr>
        <w:widowControl/>
        <w:spacing w:line="360" w:lineRule="auto"/>
        <w:ind w:left="3838" w:leftChars="456" w:hanging="2880" w:hangingChars="900"/>
        <w:jc w:val="center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党委保卫部</w:t>
      </w:r>
    </w:p>
    <w:p>
      <w:pPr>
        <w:widowControl/>
        <w:spacing w:line="360" w:lineRule="auto"/>
        <w:ind w:left="3838" w:leftChars="456" w:hanging="2880" w:hangingChars="90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 w:cs="宋体"/>
          <w:kern w:val="0"/>
          <w:sz w:val="32"/>
          <w:szCs w:val="32"/>
        </w:rPr>
        <w:t>2020年1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月2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宋体"/>
          <w:kern w:val="0"/>
          <w:sz w:val="32"/>
          <w:szCs w:val="32"/>
        </w:rPr>
        <w:t xml:space="preserve">日 </w:t>
      </w:r>
    </w:p>
    <w:p>
      <w:pPr>
        <w:widowControl/>
        <w:spacing w:line="360" w:lineRule="auto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213" w:right="1349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9"/>
    <w:rsid w:val="00390D86"/>
    <w:rsid w:val="00730629"/>
    <w:rsid w:val="00997317"/>
    <w:rsid w:val="00AD393A"/>
    <w:rsid w:val="00B9532A"/>
    <w:rsid w:val="00E9709F"/>
    <w:rsid w:val="1512735E"/>
    <w:rsid w:val="19BF5A2C"/>
    <w:rsid w:val="28AB0C4E"/>
    <w:rsid w:val="2B320AD7"/>
    <w:rsid w:val="2E4236B5"/>
    <w:rsid w:val="432A02AC"/>
    <w:rsid w:val="48253A6D"/>
    <w:rsid w:val="4FFD609C"/>
    <w:rsid w:val="523A401D"/>
    <w:rsid w:val="58D45861"/>
    <w:rsid w:val="5B8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200</Words>
  <Characters>1144</Characters>
  <Lines>9</Lines>
  <Paragraphs>2</Paragraphs>
  <TotalTime>41</TotalTime>
  <ScaleCrop>false</ScaleCrop>
  <LinksUpToDate>false</LinksUpToDate>
  <CharactersWithSpaces>1342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2020-10-29T00:14:00Z</dcterms:created>
  <dc:creator>陈小辉</dc:creator>
  <cp:lastModifiedBy>꧁༺魂魄༻꧂</cp:lastModifiedBy>
  <dcterms:modified xsi:type="dcterms:W3CDTF">2020-11-27T03:05:07Z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